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6D8D" w14:textId="79C0AEFC" w:rsidR="00C10618" w:rsidRPr="006725A6" w:rsidRDefault="003E2C47" w:rsidP="00C10618">
      <w:pPr>
        <w:bidi/>
        <w:rPr>
          <w:rFonts w:ascii="Cambria" w:hAnsi="Cambria" w:cs="Arial"/>
          <w:b/>
          <w:bCs/>
          <w:sz w:val="24"/>
          <w:szCs w:val="24"/>
          <w:lang w:val="en-US"/>
        </w:rPr>
      </w:pPr>
      <w:r w:rsidRPr="006725A6">
        <w:rPr>
          <w:rFonts w:ascii="Cambria" w:hAnsi="Cambria" w:cs="Calibri"/>
          <w:b/>
          <w:bCs/>
          <w:noProof/>
          <w:sz w:val="32"/>
          <w:szCs w:val="32"/>
          <w:lang w:val="en-US"/>
        </w:rPr>
        <w:drawing>
          <wp:anchor distT="0" distB="0" distL="114300" distR="114300" simplePos="0" relativeHeight="251660288" behindDoc="0" locked="0" layoutInCell="1" allowOverlap="1" wp14:anchorId="0B5761E4" wp14:editId="3D94C276">
            <wp:simplePos x="0" y="0"/>
            <wp:positionH relativeFrom="column">
              <wp:posOffset>4476750</wp:posOffset>
            </wp:positionH>
            <wp:positionV relativeFrom="paragraph">
              <wp:posOffset>-228600</wp:posOffset>
            </wp:positionV>
            <wp:extent cx="1962150" cy="388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5A6">
        <w:rPr>
          <w:rFonts w:ascii="Cambria" w:hAnsi="Cambria"/>
          <w:noProof/>
          <w:lang w:val="en-US"/>
        </w:rPr>
        <mc:AlternateContent>
          <mc:Choice Requires="wps">
            <w:drawing>
              <wp:anchor distT="0" distB="0" distL="114300" distR="114300" simplePos="0" relativeHeight="251661312" behindDoc="0" locked="0" layoutInCell="1" allowOverlap="1" wp14:anchorId="20E2F59E" wp14:editId="7897774B">
                <wp:simplePos x="0" y="0"/>
                <wp:positionH relativeFrom="column">
                  <wp:posOffset>-593725</wp:posOffset>
                </wp:positionH>
                <wp:positionV relativeFrom="paragraph">
                  <wp:posOffset>-206375</wp:posOffset>
                </wp:positionV>
                <wp:extent cx="5067300" cy="337820"/>
                <wp:effectExtent l="0" t="0" r="0" b="5080"/>
                <wp:wrapNone/>
                <wp:docPr id="1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3782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87563" id="Rectangle 54" o:spid="_x0000_s1026" style="position:absolute;margin-left:-46.75pt;margin-top:-16.25pt;width:399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" fillcolor="#1f3763 [1604]" stroked="f"/>
            </w:pict>
          </mc:Fallback>
        </mc:AlternateContent>
      </w:r>
      <w:r w:rsidRPr="006725A6">
        <w:rPr>
          <w:rFonts w:ascii="Cambria" w:hAnsi="Cambria"/>
          <w:b/>
          <w:bCs/>
          <w:noProof/>
          <w:sz w:val="36"/>
          <w:szCs w:val="36"/>
          <w:lang w:val="en-US"/>
        </w:rPr>
        <mc:AlternateContent>
          <mc:Choice Requires="wps">
            <w:drawing>
              <wp:anchor distT="0" distB="0" distL="114300" distR="114300" simplePos="0" relativeHeight="251659264" behindDoc="0" locked="0" layoutInCell="1" allowOverlap="1" wp14:anchorId="74AB9A97" wp14:editId="2EF486D5">
                <wp:simplePos x="0" y="0"/>
                <wp:positionH relativeFrom="column">
                  <wp:posOffset>6225540</wp:posOffset>
                </wp:positionH>
                <wp:positionV relativeFrom="paragraph">
                  <wp:posOffset>-212725</wp:posOffset>
                </wp:positionV>
                <wp:extent cx="550545" cy="338455"/>
                <wp:effectExtent l="0" t="0" r="20955" b="23495"/>
                <wp:wrapNone/>
                <wp:docPr id="10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38455"/>
                        </a:xfrm>
                        <a:prstGeom prst="rect">
                          <a:avLst/>
                        </a:prstGeom>
                        <a:solidFill>
                          <a:schemeClr val="accent1">
                            <a:lumMod val="50000"/>
                          </a:schemeClr>
                        </a:solidFill>
                        <a:ln>
                          <a:solidFill>
                            <a:schemeClr val="accent1"/>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65205" id="Rectangle 59" o:spid="_x0000_s1026" style="position:absolute;margin-left:490.2pt;margin-top:-16.75pt;width:43.3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" fillcolor="#1f3763 [1604]" strokecolor="#4472c4 [3204]"/>
            </w:pict>
          </mc:Fallback>
        </mc:AlternateContent>
      </w:r>
    </w:p>
    <w:p w14:paraId="50E79E22" w14:textId="08D80AD6" w:rsidR="00C10618" w:rsidRPr="006725A6" w:rsidRDefault="00C10618" w:rsidP="00C10618">
      <w:pPr>
        <w:bidi/>
        <w:jc w:val="center"/>
        <w:rPr>
          <w:rFonts w:ascii="Cambria" w:hAnsi="Cambria" w:cs="Arial"/>
          <w:b/>
          <w:bCs/>
          <w:sz w:val="24"/>
          <w:szCs w:val="24"/>
          <w:lang w:val="en-US"/>
        </w:rPr>
      </w:pPr>
    </w:p>
    <w:p w14:paraId="04C0A20D" w14:textId="5F25B2E0" w:rsidR="00C10618" w:rsidRPr="006725A6" w:rsidRDefault="005968D3" w:rsidP="00C10618">
      <w:pPr>
        <w:bidi/>
        <w:jc w:val="center"/>
        <w:rPr>
          <w:rFonts w:ascii="Cambria" w:hAnsi="Cambria" w:cs="Arial"/>
          <w:b/>
          <w:bCs/>
          <w:sz w:val="24"/>
          <w:szCs w:val="24"/>
          <w:lang w:val="en-US"/>
        </w:rPr>
      </w:pPr>
      <w:r w:rsidRPr="006725A6">
        <w:rPr>
          <w:rFonts w:ascii="Cambria" w:hAnsi="Cambria"/>
          <w:noProof/>
          <w:lang w:val="en-US"/>
        </w:rPr>
        <w:drawing>
          <wp:anchor distT="0" distB="0" distL="114300" distR="114300" simplePos="0" relativeHeight="251662336" behindDoc="1" locked="0" layoutInCell="1" allowOverlap="1" wp14:anchorId="444C16A3" wp14:editId="360D4E32">
            <wp:simplePos x="0" y="0"/>
            <wp:positionH relativeFrom="column">
              <wp:posOffset>-207010</wp:posOffset>
            </wp:positionH>
            <wp:positionV relativeFrom="paragraph">
              <wp:posOffset>449580</wp:posOffset>
            </wp:positionV>
            <wp:extent cx="6760210" cy="5217795"/>
            <wp:effectExtent l="19050" t="0" r="21590" b="1621155"/>
            <wp:wrapNone/>
            <wp:docPr id="4" name="Picture 4" descr="C:\Users\user\Desktop\wat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atermark.jpg"/>
                    <pic:cNvPicPr>
                      <a:picLocks noChangeAspect="1" noChangeArrowheads="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760210" cy="52177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6C3A5DD4" w14:textId="4A4A45C1" w:rsidR="00C10618" w:rsidRPr="006725A6" w:rsidRDefault="00C10618" w:rsidP="005968D3">
      <w:pPr>
        <w:bidi/>
        <w:jc w:val="right"/>
        <w:rPr>
          <w:rFonts w:ascii="Cambria" w:hAnsi="Cambria" w:cs="Arial"/>
          <w:b/>
          <w:bCs/>
          <w:sz w:val="24"/>
          <w:szCs w:val="24"/>
          <w:lang w:val="en-US"/>
        </w:rPr>
      </w:pPr>
    </w:p>
    <w:p w14:paraId="54F0DCC3" w14:textId="77777777" w:rsidR="005968D3" w:rsidRPr="006725A6" w:rsidRDefault="005968D3" w:rsidP="00C10618">
      <w:pPr>
        <w:bidi/>
        <w:jc w:val="center"/>
        <w:rPr>
          <w:rFonts w:ascii="Cambria" w:hAnsi="Cambria" w:cs="RubyScriptExtrabold"/>
          <w:b/>
          <w:bCs/>
          <w:color w:val="1F3864" w:themeColor="accent1" w:themeShade="80"/>
          <w:sz w:val="24"/>
          <w:szCs w:val="24"/>
          <w:rtl/>
        </w:rPr>
      </w:pPr>
    </w:p>
    <w:p w14:paraId="7C1466D4" w14:textId="7A1541DA"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Fellowship in Endodontics</w:t>
      </w:r>
    </w:p>
    <w:p w14:paraId="362DAE67" w14:textId="77777777" w:rsidR="00C10618" w:rsidRPr="006725A6" w:rsidRDefault="00C10618" w:rsidP="00C10618">
      <w:pPr>
        <w:bidi/>
        <w:jc w:val="center"/>
        <w:rPr>
          <w:rFonts w:ascii="Cambria" w:hAnsi="Cambria" w:cs="Arial"/>
          <w:b/>
          <w:bCs/>
          <w:sz w:val="24"/>
          <w:szCs w:val="24"/>
          <w:lang w:val="en-US"/>
        </w:rPr>
      </w:pPr>
    </w:p>
    <w:p w14:paraId="3BA9829B" w14:textId="77777777" w:rsidR="00C10618" w:rsidRPr="006725A6" w:rsidRDefault="00C10618" w:rsidP="00C10618">
      <w:pPr>
        <w:bidi/>
        <w:jc w:val="center"/>
        <w:rPr>
          <w:rFonts w:ascii="Cambria" w:hAnsi="Cambria" w:cs="Arial"/>
          <w:b/>
          <w:bCs/>
          <w:sz w:val="24"/>
          <w:szCs w:val="24"/>
          <w:lang w:val="en-US"/>
        </w:rPr>
      </w:pPr>
    </w:p>
    <w:p w14:paraId="4EB52847" w14:textId="77777777" w:rsidR="00C10618" w:rsidRPr="006725A6" w:rsidRDefault="00C10618" w:rsidP="00C10618">
      <w:pPr>
        <w:bidi/>
        <w:jc w:val="center"/>
        <w:rPr>
          <w:rFonts w:ascii="Cambria" w:hAnsi="Cambria" w:cs="Arial"/>
          <w:b/>
          <w:bCs/>
          <w:sz w:val="24"/>
          <w:szCs w:val="24"/>
          <w:lang w:val="en-US"/>
        </w:rPr>
      </w:pPr>
    </w:p>
    <w:p w14:paraId="504AFD2E" w14:textId="77777777" w:rsidR="00C10618" w:rsidRPr="006725A6" w:rsidRDefault="00C10618" w:rsidP="00C10618">
      <w:pPr>
        <w:bidi/>
        <w:jc w:val="center"/>
        <w:rPr>
          <w:rFonts w:ascii="Cambria" w:hAnsi="Cambria" w:cs="Arial"/>
          <w:b/>
          <w:bCs/>
          <w:sz w:val="24"/>
          <w:szCs w:val="24"/>
          <w:lang w:val="en-US"/>
        </w:rPr>
      </w:pPr>
    </w:p>
    <w:p w14:paraId="0BFD48F2" w14:textId="77777777" w:rsidR="00C10618" w:rsidRPr="006725A6" w:rsidRDefault="00C10618" w:rsidP="00C10618">
      <w:pPr>
        <w:bidi/>
        <w:jc w:val="center"/>
        <w:rPr>
          <w:rFonts w:ascii="Cambria" w:hAnsi="Cambria" w:cs="Arial"/>
          <w:b/>
          <w:bCs/>
          <w:sz w:val="24"/>
          <w:szCs w:val="24"/>
          <w:lang w:val="en-US"/>
        </w:rPr>
      </w:pPr>
    </w:p>
    <w:p w14:paraId="63F36A33" w14:textId="77777777" w:rsidR="00C10618" w:rsidRPr="006725A6" w:rsidRDefault="00C10618" w:rsidP="00C10618">
      <w:pPr>
        <w:bidi/>
        <w:jc w:val="center"/>
        <w:rPr>
          <w:rFonts w:ascii="Cambria" w:hAnsi="Cambria" w:cs="Arial"/>
          <w:b/>
          <w:bCs/>
          <w:sz w:val="24"/>
          <w:szCs w:val="24"/>
          <w:lang w:val="en-US"/>
        </w:rPr>
      </w:pPr>
    </w:p>
    <w:p w14:paraId="4601F562" w14:textId="77777777" w:rsidR="00C10618" w:rsidRPr="006725A6" w:rsidRDefault="00C10618" w:rsidP="00C10618">
      <w:pPr>
        <w:bidi/>
        <w:jc w:val="center"/>
        <w:rPr>
          <w:rFonts w:ascii="Cambria" w:hAnsi="Cambria" w:cs="Arial"/>
          <w:b/>
          <w:bCs/>
          <w:sz w:val="24"/>
          <w:szCs w:val="24"/>
          <w:lang w:val="en-US"/>
        </w:rPr>
      </w:pPr>
    </w:p>
    <w:p w14:paraId="3F68DC84" w14:textId="77777777" w:rsidR="00C10618" w:rsidRPr="006725A6" w:rsidRDefault="00C10618" w:rsidP="00C10618">
      <w:pPr>
        <w:bidi/>
        <w:jc w:val="center"/>
        <w:rPr>
          <w:rFonts w:ascii="Cambria" w:hAnsi="Cambria" w:cs="Arial"/>
          <w:b/>
          <w:bCs/>
          <w:sz w:val="24"/>
          <w:szCs w:val="24"/>
          <w:lang w:val="en-US"/>
        </w:rPr>
      </w:pPr>
    </w:p>
    <w:p w14:paraId="24B5418B" w14:textId="77777777" w:rsidR="00C10618" w:rsidRPr="006725A6" w:rsidRDefault="00C10618" w:rsidP="00C10618">
      <w:pPr>
        <w:bidi/>
        <w:jc w:val="center"/>
        <w:rPr>
          <w:rFonts w:ascii="Cambria" w:hAnsi="Cambria" w:cs="Arial"/>
          <w:b/>
          <w:bCs/>
          <w:sz w:val="24"/>
          <w:szCs w:val="24"/>
          <w:lang w:val="en-US"/>
        </w:rPr>
      </w:pPr>
    </w:p>
    <w:p w14:paraId="1404A721" w14:textId="77777777" w:rsidR="00C10618" w:rsidRPr="006725A6" w:rsidRDefault="00C10618" w:rsidP="00C10618">
      <w:pPr>
        <w:bidi/>
        <w:jc w:val="center"/>
        <w:rPr>
          <w:rFonts w:ascii="Cambria" w:hAnsi="Cambria" w:cs="Arial"/>
          <w:b/>
          <w:bCs/>
          <w:sz w:val="24"/>
          <w:szCs w:val="24"/>
          <w:lang w:val="en-US"/>
        </w:rPr>
      </w:pPr>
    </w:p>
    <w:p w14:paraId="51FFD3FC" w14:textId="77777777" w:rsidR="00C10618" w:rsidRPr="006725A6" w:rsidRDefault="00C10618" w:rsidP="00C10618">
      <w:pPr>
        <w:bidi/>
        <w:jc w:val="center"/>
        <w:rPr>
          <w:rFonts w:ascii="Cambria" w:hAnsi="Cambria" w:cs="Arial"/>
          <w:b/>
          <w:bCs/>
          <w:sz w:val="24"/>
          <w:szCs w:val="24"/>
          <w:lang w:val="en-US"/>
        </w:rPr>
      </w:pPr>
    </w:p>
    <w:p w14:paraId="17A21AA5" w14:textId="77777777" w:rsidR="00C10618" w:rsidRPr="006725A6" w:rsidRDefault="00C10618" w:rsidP="00C10618">
      <w:pPr>
        <w:bidi/>
        <w:jc w:val="center"/>
        <w:rPr>
          <w:rFonts w:ascii="Cambria" w:hAnsi="Cambria" w:cstheme="majorBidi"/>
          <w:b/>
          <w:bCs/>
          <w:sz w:val="48"/>
          <w:szCs w:val="48"/>
          <w:lang w:val="en-US"/>
        </w:rPr>
      </w:pPr>
    </w:p>
    <w:p w14:paraId="6B1667E9" w14:textId="5FA6037D" w:rsidR="00C10618" w:rsidRPr="006725A6" w:rsidRDefault="00C10618" w:rsidP="00806084">
      <w:pPr>
        <w:bidi/>
        <w:jc w:val="center"/>
        <w:rPr>
          <w:rFonts w:ascii="Cambria" w:hAnsi="Cambria" w:cstheme="majorBidi"/>
          <w:b/>
          <w:bCs/>
          <w:color w:val="000000" w:themeColor="text1"/>
          <w:sz w:val="48"/>
          <w:szCs w:val="48"/>
          <w:rtl/>
          <w:lang w:val="en-US"/>
        </w:rPr>
      </w:pPr>
    </w:p>
    <w:p w14:paraId="37520E7D" w14:textId="77777777" w:rsidR="005968D3" w:rsidRPr="006725A6" w:rsidRDefault="005968D3" w:rsidP="005968D3">
      <w:pPr>
        <w:bidi/>
        <w:jc w:val="center"/>
        <w:rPr>
          <w:rFonts w:ascii="Cambria" w:hAnsi="Cambria" w:cstheme="majorBidi"/>
          <w:b/>
          <w:bCs/>
          <w:color w:val="000000" w:themeColor="text1"/>
          <w:sz w:val="48"/>
          <w:szCs w:val="48"/>
          <w:lang w:val="en-US"/>
        </w:rPr>
      </w:pPr>
    </w:p>
    <w:p w14:paraId="70FC86FB" w14:textId="77777777" w:rsidR="0064360B" w:rsidRPr="006725A6" w:rsidRDefault="0064360B" w:rsidP="00C0015D">
      <w:pPr>
        <w:bidi/>
        <w:jc w:val="center"/>
        <w:rPr>
          <w:rFonts w:ascii="Cambria" w:hAnsi="Cambria" w:cs="Times New Roman"/>
          <w:b/>
          <w:bCs/>
          <w:color w:val="1F3864" w:themeColor="accent1" w:themeShade="80"/>
          <w:sz w:val="48"/>
          <w:szCs w:val="48"/>
        </w:rPr>
      </w:pPr>
      <w:r w:rsidRPr="006725A6">
        <w:rPr>
          <w:rFonts w:ascii="Cambria" w:hAnsi="Cambria" w:cs="Times New Roman"/>
          <w:b/>
          <w:bCs/>
          <w:color w:val="1F3864" w:themeColor="accent1" w:themeShade="80"/>
          <w:sz w:val="48"/>
          <w:szCs w:val="48"/>
        </w:rPr>
        <w:t>Department of Restorative Dental Sciences College of Dentistry</w:t>
      </w:r>
      <w:r w:rsidRPr="006725A6">
        <w:rPr>
          <w:rFonts w:ascii="Cambria" w:hAnsi="Cambria" w:cs="Times New Roman"/>
          <w:b/>
          <w:bCs/>
          <w:color w:val="1F3864" w:themeColor="accent1" w:themeShade="80"/>
          <w:sz w:val="48"/>
          <w:szCs w:val="48"/>
          <w:rtl/>
        </w:rPr>
        <w:t xml:space="preserve"> </w:t>
      </w:r>
    </w:p>
    <w:p w14:paraId="0C4FE17C" w14:textId="79E81890"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Imam Abdulrahman Bin Faisal University</w:t>
      </w:r>
    </w:p>
    <w:p w14:paraId="091055FF" w14:textId="5803476B" w:rsidR="00C0015D" w:rsidRPr="006725A6" w:rsidRDefault="00C0015D" w:rsidP="005968D3">
      <w:pPr>
        <w:bidi/>
        <w:rPr>
          <w:rFonts w:ascii="Cambria" w:hAnsi="Cambria" w:cs="Arial"/>
          <w:b/>
          <w:bCs/>
          <w:sz w:val="24"/>
          <w:szCs w:val="24"/>
          <w:lang w:val="en-US"/>
        </w:rPr>
      </w:pPr>
    </w:p>
    <w:p w14:paraId="10D7BE7F" w14:textId="77777777" w:rsidR="0064360B" w:rsidRPr="006725A6" w:rsidRDefault="0064360B" w:rsidP="0064360B">
      <w:pPr>
        <w:bidi/>
        <w:jc w:val="right"/>
        <w:rPr>
          <w:rFonts w:ascii="Cambria" w:hAnsi="Cambria" w:cs="Arial"/>
          <w:b/>
          <w:bCs/>
          <w:sz w:val="24"/>
          <w:szCs w:val="24"/>
          <w:lang w:val="en-US"/>
        </w:rPr>
      </w:pPr>
    </w:p>
    <w:p w14:paraId="570FC2F8" w14:textId="3F57CFD1" w:rsidR="00C0015D" w:rsidRPr="006725A6" w:rsidRDefault="00C0015D" w:rsidP="003E2C47">
      <w:pPr>
        <w:pStyle w:val="Header"/>
        <w:rPr>
          <w:rFonts w:ascii="Cambria" w:hAnsi="Cambria"/>
          <w:color w:val="FFFFFF"/>
          <w:sz w:val="16"/>
          <w:szCs w:val="16"/>
        </w:rPr>
      </w:pPr>
    </w:p>
    <w:p w14:paraId="72A50200" w14:textId="4A439C0D" w:rsidR="0023034A"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Program name: </w:t>
      </w:r>
      <w:r w:rsidRPr="006725A6">
        <w:rPr>
          <w:rFonts w:ascii="Cambria" w:hAnsi="Cambria" w:cstheme="majorBidi"/>
          <w:color w:val="000000" w:themeColor="text1"/>
          <w:sz w:val="24"/>
          <w:szCs w:val="24"/>
          <w:lang w:val="en-US"/>
        </w:rPr>
        <w:t>Fellowship</w:t>
      </w:r>
    </w:p>
    <w:p w14:paraId="1EC66CE0" w14:textId="1D0071A8"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Name of the degree awarded: </w:t>
      </w:r>
      <w:r w:rsidRPr="006725A6">
        <w:rPr>
          <w:rFonts w:ascii="Cambria" w:hAnsi="Cambria" w:cstheme="majorBidi"/>
          <w:color w:val="000000" w:themeColor="text1"/>
          <w:sz w:val="24"/>
          <w:szCs w:val="24"/>
          <w:lang w:val="en-US"/>
        </w:rPr>
        <w:t>Fellowship in Endodontics</w:t>
      </w:r>
    </w:p>
    <w:p w14:paraId="49BAB108" w14:textId="4B6F5EE5" w:rsidR="0064360B" w:rsidRPr="006725A6" w:rsidRDefault="0064360B" w:rsidP="0064360B">
      <w:pPr>
        <w:bidi/>
        <w:spacing w:line="276" w:lineRule="auto"/>
        <w:jc w:val="right"/>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Objectives of the program:</w:t>
      </w:r>
    </w:p>
    <w:p w14:paraId="01B644D5"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Upon completion of the program, graduates will: </w:t>
      </w:r>
    </w:p>
    <w:p w14:paraId="407C5255"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1. Be clinically competent professionals, able to practice Endodontics independently drawing on their in-depth understanding of the art and science of the specialty. </w:t>
      </w:r>
    </w:p>
    <w:p w14:paraId="59459459"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2. Be able to demonstrate understanding of all areas of Endodontics consistent with advanced education standards. </w:t>
      </w:r>
    </w:p>
    <w:p w14:paraId="3BD7E869"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3. Be able to understand pulpal and </w:t>
      </w:r>
      <w:proofErr w:type="spellStart"/>
      <w:r w:rsidRPr="006725A6">
        <w:rPr>
          <w:rFonts w:ascii="Cambria" w:hAnsi="Cambria" w:cstheme="majorBidi"/>
          <w:color w:val="000000" w:themeColor="text1"/>
          <w:sz w:val="24"/>
          <w:szCs w:val="24"/>
          <w:lang w:val="en-US"/>
        </w:rPr>
        <w:t>periradicular</w:t>
      </w:r>
      <w:proofErr w:type="spellEnd"/>
      <w:r w:rsidRPr="006725A6">
        <w:rPr>
          <w:rFonts w:ascii="Cambria" w:hAnsi="Cambria" w:cstheme="majorBidi"/>
          <w:color w:val="000000" w:themeColor="text1"/>
          <w:sz w:val="24"/>
          <w:szCs w:val="24"/>
          <w:lang w:val="en-US"/>
        </w:rPr>
        <w:t xml:space="preserve"> concerns relating them to orofacial and systemic considerations. </w:t>
      </w:r>
    </w:p>
    <w:p w14:paraId="2DCA9ADC"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4. Be able to explain how the biomedical sciences relate to the specialty of Endodontics. </w:t>
      </w:r>
    </w:p>
    <w:p w14:paraId="30F996CC"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5. Possess an in-depth knowledge of biomaterial sciences in terms of laboratory and clinical manipulation coupled with their clinical applications.</w:t>
      </w:r>
    </w:p>
    <w:p w14:paraId="50CFF9DF"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6. Be able to understand and properly apply cutting-edge scientific information in the diagnosis and management of vital pulp therapy, non-surgical and surgical endodontic therapy and emergency care. </w:t>
      </w:r>
    </w:p>
    <w:p w14:paraId="1DC956A8"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7. Know how to apply the appropriate advanced clinical procedures, based on as well as the principles of “evidence-based dentistry (EBD)” in accordance with the needs of each individual patient. </w:t>
      </w:r>
    </w:p>
    <w:p w14:paraId="487E955B"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8. Be able to diagnose and manage post-operative complications and dental emergencies. </w:t>
      </w:r>
    </w:p>
    <w:p w14:paraId="6CC57049"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9. Possess the expertise to design, implement and oversee an appropriate postoperative maintenance regimen and patient recall program. </w:t>
      </w:r>
    </w:p>
    <w:p w14:paraId="379AB422"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10. Know how to access the dental scientific literature to maintain contemporary professional knowledge and evaluate new dental products and procedures using critical thinking skills. </w:t>
      </w:r>
    </w:p>
    <w:p w14:paraId="475BD667" w14:textId="77777777"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11. Be able to apply those critical thinking skills when analyzing patient situations to reach a diagnosis before proceeding with treatment and know when to recommend second opinion, referral and/or a need for an interdisciplinary care. </w:t>
      </w:r>
    </w:p>
    <w:p w14:paraId="33257AAB" w14:textId="77777777" w:rsidR="00816FB1"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12. Satisfy and, where possible, exceed the performance indicators created for the program learning outcomes. </w:t>
      </w:r>
    </w:p>
    <w:p w14:paraId="413C920F" w14:textId="77777777" w:rsidR="00816FB1" w:rsidRPr="006725A6" w:rsidRDefault="0064360B" w:rsidP="00816FB1">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1</w:t>
      </w:r>
      <w:r w:rsidR="00816FB1" w:rsidRPr="006725A6">
        <w:rPr>
          <w:rFonts w:ascii="Cambria" w:hAnsi="Cambria" w:cstheme="majorBidi"/>
          <w:color w:val="000000" w:themeColor="text1"/>
          <w:sz w:val="24"/>
          <w:szCs w:val="24"/>
          <w:lang w:val="en-US"/>
        </w:rPr>
        <w:t>3</w:t>
      </w:r>
      <w:r w:rsidRPr="006725A6">
        <w:rPr>
          <w:rFonts w:ascii="Cambria" w:hAnsi="Cambria" w:cstheme="majorBidi"/>
          <w:color w:val="000000" w:themeColor="text1"/>
          <w:sz w:val="24"/>
          <w:szCs w:val="24"/>
          <w:lang w:val="en-US"/>
        </w:rPr>
        <w:t xml:space="preserve">. Join local, regional, national and international organizations in support of dentistry, in general, and Endodontics, in particular. </w:t>
      </w:r>
    </w:p>
    <w:p w14:paraId="61A2945B" w14:textId="77777777" w:rsidR="00816FB1" w:rsidRPr="006725A6" w:rsidRDefault="0064360B" w:rsidP="00816FB1">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lastRenderedPageBreak/>
        <w:t>1</w:t>
      </w:r>
      <w:r w:rsidR="00816FB1" w:rsidRPr="006725A6">
        <w:rPr>
          <w:rFonts w:ascii="Cambria" w:hAnsi="Cambria" w:cstheme="majorBidi"/>
          <w:color w:val="000000" w:themeColor="text1"/>
          <w:sz w:val="24"/>
          <w:szCs w:val="24"/>
          <w:lang w:val="en-US"/>
        </w:rPr>
        <w:t>4</w:t>
      </w:r>
      <w:r w:rsidRPr="006725A6">
        <w:rPr>
          <w:rFonts w:ascii="Cambria" w:hAnsi="Cambria" w:cstheme="majorBidi"/>
          <w:color w:val="000000" w:themeColor="text1"/>
          <w:sz w:val="24"/>
          <w:szCs w:val="24"/>
          <w:lang w:val="en-US"/>
        </w:rPr>
        <w:t xml:space="preserve">. Remain engaged in research efforts independently as well as collaborate with dental generalists and specialists as well as other health professionals. </w:t>
      </w:r>
    </w:p>
    <w:p w14:paraId="23C59A54" w14:textId="77777777" w:rsidR="00816FB1" w:rsidRPr="006725A6" w:rsidRDefault="0064360B" w:rsidP="00816FB1">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1</w:t>
      </w:r>
      <w:r w:rsidR="00816FB1" w:rsidRPr="006725A6">
        <w:rPr>
          <w:rFonts w:ascii="Cambria" w:hAnsi="Cambria" w:cstheme="majorBidi"/>
          <w:color w:val="000000" w:themeColor="text1"/>
          <w:sz w:val="24"/>
          <w:szCs w:val="24"/>
          <w:lang w:val="en-US"/>
        </w:rPr>
        <w:t>5</w:t>
      </w:r>
      <w:r w:rsidRPr="006725A6">
        <w:rPr>
          <w:rFonts w:ascii="Cambria" w:hAnsi="Cambria" w:cstheme="majorBidi"/>
          <w:color w:val="000000" w:themeColor="text1"/>
          <w:sz w:val="24"/>
          <w:szCs w:val="24"/>
          <w:lang w:val="en-US"/>
        </w:rPr>
        <w:t xml:space="preserve">. Adopt the philosophy of making a commitment to “life-long learning.” </w:t>
      </w:r>
    </w:p>
    <w:p w14:paraId="4E63F484" w14:textId="414D420B" w:rsidR="00816FB1" w:rsidRPr="006725A6" w:rsidRDefault="0064360B" w:rsidP="00816FB1">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1</w:t>
      </w:r>
      <w:r w:rsidR="00816FB1" w:rsidRPr="006725A6">
        <w:rPr>
          <w:rFonts w:ascii="Cambria" w:hAnsi="Cambria" w:cstheme="majorBidi"/>
          <w:color w:val="000000" w:themeColor="text1"/>
          <w:sz w:val="24"/>
          <w:szCs w:val="24"/>
          <w:lang w:val="en-US"/>
        </w:rPr>
        <w:t>6</w:t>
      </w:r>
      <w:r w:rsidRPr="006725A6">
        <w:rPr>
          <w:rFonts w:ascii="Cambria" w:hAnsi="Cambria" w:cstheme="majorBidi"/>
          <w:color w:val="000000" w:themeColor="text1"/>
          <w:sz w:val="24"/>
          <w:szCs w:val="24"/>
          <w:lang w:val="en-US"/>
        </w:rPr>
        <w:t xml:space="preserve">. Be able to teach students and young researchers. </w:t>
      </w:r>
    </w:p>
    <w:p w14:paraId="0A984DBD" w14:textId="5EC8031B" w:rsidR="0064360B" w:rsidRPr="006725A6" w:rsidRDefault="00816FB1" w:rsidP="00816FB1">
      <w:pPr>
        <w:bidi/>
        <w:spacing w:line="276" w:lineRule="auto"/>
        <w:jc w:val="right"/>
        <w:rPr>
          <w:rFonts w:ascii="Cambria" w:hAnsi="Cambria" w:cs="Times New Roman"/>
          <w:color w:val="000000" w:themeColor="text1"/>
          <w:sz w:val="24"/>
          <w:szCs w:val="24"/>
          <w:lang w:val="en-US"/>
        </w:rPr>
      </w:pPr>
      <w:r w:rsidRPr="006725A6">
        <w:rPr>
          <w:rFonts w:ascii="Cambria" w:hAnsi="Cambria" w:cstheme="majorBidi"/>
          <w:color w:val="000000" w:themeColor="text1"/>
          <w:sz w:val="24"/>
          <w:szCs w:val="24"/>
          <w:lang w:val="en-US"/>
        </w:rPr>
        <w:t xml:space="preserve">17 </w:t>
      </w:r>
      <w:r w:rsidR="0064360B" w:rsidRPr="006725A6">
        <w:rPr>
          <w:rFonts w:ascii="Cambria" w:hAnsi="Cambria" w:cstheme="majorBidi"/>
          <w:color w:val="000000" w:themeColor="text1"/>
          <w:sz w:val="24"/>
          <w:szCs w:val="24"/>
          <w:lang w:val="en-US"/>
        </w:rPr>
        <w:t>Serve as role models for pre-doctoral and other Fellowship students</w:t>
      </w:r>
      <w:r w:rsidRPr="006725A6">
        <w:rPr>
          <w:rFonts w:ascii="Cambria" w:hAnsi="Cambria" w:cs="Times New Roman"/>
          <w:color w:val="000000" w:themeColor="text1"/>
          <w:sz w:val="24"/>
          <w:szCs w:val="24"/>
          <w:lang w:val="en-US"/>
        </w:rPr>
        <w:t>.</w:t>
      </w:r>
    </w:p>
    <w:p w14:paraId="3A2BFB60" w14:textId="1293DDE6" w:rsidR="00951B7E" w:rsidRPr="006725A6" w:rsidRDefault="00951B7E" w:rsidP="00951B7E">
      <w:pPr>
        <w:bidi/>
        <w:spacing w:line="276" w:lineRule="auto"/>
        <w:jc w:val="right"/>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Justification for the program’s provision:</w:t>
      </w:r>
    </w:p>
    <w:p w14:paraId="78FC1EFB" w14:textId="745001D7" w:rsidR="00951B7E" w:rsidRPr="006725A6" w:rsidRDefault="00951B7E" w:rsidP="00951B7E">
      <w:pPr>
        <w:spacing w:line="276" w:lineRule="auto"/>
        <w:rPr>
          <w:rFonts w:ascii="Cambria" w:hAnsi="Cambria" w:cstheme="majorBidi"/>
          <w:color w:val="000000" w:themeColor="text1"/>
          <w:sz w:val="24"/>
          <w:szCs w:val="24"/>
          <w:rtl/>
          <w:lang w:val="en-US"/>
        </w:rPr>
      </w:pPr>
      <w:r w:rsidRPr="006725A6">
        <w:rPr>
          <w:rFonts w:ascii="Cambria" w:hAnsi="Cambria" w:cstheme="majorBidi"/>
          <w:color w:val="000000" w:themeColor="text1"/>
          <w:sz w:val="24"/>
          <w:szCs w:val="24"/>
          <w:lang w:val="en-US"/>
        </w:rPr>
        <w:t xml:space="preserve">The rationales for the establishment of the Fellowship in Endodontics program can be summarized by the following points: </w:t>
      </w:r>
    </w:p>
    <w:p w14:paraId="7E4E6818" w14:textId="539D46DC" w:rsidR="00951B7E" w:rsidRPr="006725A6" w:rsidRDefault="00951B7E" w:rsidP="00951B7E">
      <w:pPr>
        <w:spacing w:line="276" w:lineRule="auto"/>
        <w:rPr>
          <w:rFonts w:ascii="Cambria" w:hAnsi="Cambria" w:cstheme="majorBidi"/>
          <w:color w:val="000000" w:themeColor="text1"/>
          <w:sz w:val="24"/>
          <w:szCs w:val="24"/>
          <w:rtl/>
          <w:lang w:val="en-US"/>
        </w:rPr>
      </w:pPr>
      <w:r w:rsidRPr="006725A6">
        <w:rPr>
          <w:rFonts w:ascii="Cambria" w:hAnsi="Cambria" w:cs="Times New Roman"/>
          <w:color w:val="000000" w:themeColor="text1"/>
          <w:sz w:val="24"/>
          <w:szCs w:val="24"/>
          <w:rtl/>
          <w:lang w:val="en-US"/>
        </w:rPr>
        <w:t>1</w:t>
      </w:r>
      <w:r w:rsidRPr="006725A6">
        <w:rPr>
          <w:rFonts w:ascii="Cambria" w:hAnsi="Cambria" w:cstheme="majorBidi"/>
          <w:color w:val="000000" w:themeColor="text1"/>
          <w:sz w:val="24"/>
          <w:szCs w:val="24"/>
          <w:lang w:val="en-US"/>
        </w:rPr>
        <w:t xml:space="preserve">. The expansion and depth of knowledge, growth in technology and breadth of clinical skills required in dentistry today has rapidly surpassed the scope of the general dental practice.  As in many fields of medicine, specialization in different areas of dentistry is a requirement for the College of Dentistry to mirror the levels of education currently provided at other leading universities throughout the world. </w:t>
      </w:r>
    </w:p>
    <w:p w14:paraId="0A842D7D" w14:textId="451E8C17" w:rsidR="00951B7E" w:rsidRPr="006725A6" w:rsidRDefault="00951B7E" w:rsidP="00951B7E">
      <w:pPr>
        <w:spacing w:line="276" w:lineRule="auto"/>
        <w:rPr>
          <w:rFonts w:ascii="Cambria" w:hAnsi="Cambria" w:cstheme="majorBidi"/>
          <w:color w:val="000000" w:themeColor="text1"/>
          <w:sz w:val="24"/>
          <w:szCs w:val="24"/>
          <w:rtl/>
          <w:lang w:val="en-US"/>
        </w:rPr>
      </w:pPr>
      <w:r w:rsidRPr="006725A6">
        <w:rPr>
          <w:rFonts w:ascii="Cambria" w:hAnsi="Cambria" w:cs="Times New Roman"/>
          <w:color w:val="000000" w:themeColor="text1"/>
          <w:sz w:val="24"/>
          <w:szCs w:val="24"/>
          <w:rtl/>
          <w:lang w:val="en-US"/>
        </w:rPr>
        <w:t>2</w:t>
      </w:r>
      <w:r w:rsidRPr="006725A6">
        <w:rPr>
          <w:rFonts w:ascii="Cambria" w:hAnsi="Cambria" w:cstheme="majorBidi"/>
          <w:color w:val="000000" w:themeColor="text1"/>
          <w:sz w:val="24"/>
          <w:szCs w:val="24"/>
          <w:lang w:val="en-US"/>
        </w:rPr>
        <w:t xml:space="preserve">. As the leading institution for providing graduate training in the Eastern Province, the Fellowship in Endodontics’ program will enable the College of Dentistry to expand the levels and quality of dental services currently being provided, aid in the development and progress of other graduate-level dental programs and permit the College to provide additional interdisciplinary patient services. </w:t>
      </w:r>
    </w:p>
    <w:p w14:paraId="0A753B10" w14:textId="208344A4" w:rsidR="00951B7E" w:rsidRPr="006725A6" w:rsidRDefault="00951B7E" w:rsidP="00951B7E">
      <w:pPr>
        <w:spacing w:line="276" w:lineRule="auto"/>
        <w:rPr>
          <w:rFonts w:ascii="Cambria" w:hAnsi="Cambria" w:cstheme="majorBidi"/>
          <w:color w:val="000000" w:themeColor="text1"/>
          <w:sz w:val="24"/>
          <w:szCs w:val="24"/>
          <w:rtl/>
          <w:lang w:val="en-US"/>
        </w:rPr>
      </w:pPr>
      <w:r w:rsidRPr="006725A6">
        <w:rPr>
          <w:rFonts w:ascii="Cambria" w:hAnsi="Cambria" w:cs="Times New Roman"/>
          <w:color w:val="000000" w:themeColor="text1"/>
          <w:sz w:val="24"/>
          <w:szCs w:val="24"/>
          <w:rtl/>
          <w:lang w:val="en-US"/>
        </w:rPr>
        <w:t>3</w:t>
      </w:r>
      <w:r w:rsidRPr="006725A6">
        <w:rPr>
          <w:rFonts w:ascii="Cambria" w:hAnsi="Cambria" w:cstheme="majorBidi"/>
          <w:color w:val="000000" w:themeColor="text1"/>
          <w:sz w:val="24"/>
          <w:szCs w:val="24"/>
          <w:lang w:val="en-US"/>
        </w:rPr>
        <w:t xml:space="preserve">. The availability of advanced Endodontic services will reduce waiting times for patients in need of complex treatment and also diminish the need for specialty services presently provided in different health institutes. </w:t>
      </w:r>
    </w:p>
    <w:p w14:paraId="748B3490" w14:textId="2FFD1081" w:rsidR="00951B7E" w:rsidRPr="006725A6" w:rsidRDefault="00951B7E" w:rsidP="00951B7E">
      <w:pPr>
        <w:spacing w:line="276" w:lineRule="auto"/>
        <w:rPr>
          <w:rFonts w:ascii="Cambria" w:hAnsi="Cambria" w:cstheme="majorBidi"/>
          <w:color w:val="000000" w:themeColor="text1"/>
          <w:sz w:val="24"/>
          <w:szCs w:val="24"/>
          <w:rtl/>
          <w:lang w:val="en-US"/>
        </w:rPr>
      </w:pPr>
      <w:r w:rsidRPr="006725A6">
        <w:rPr>
          <w:rFonts w:ascii="Cambria" w:hAnsi="Cambria" w:cs="Times New Roman"/>
          <w:color w:val="000000" w:themeColor="text1"/>
          <w:sz w:val="24"/>
          <w:szCs w:val="24"/>
          <w:rtl/>
          <w:lang w:val="en-US"/>
        </w:rPr>
        <w:t>4</w:t>
      </w:r>
      <w:r w:rsidRPr="006725A6">
        <w:rPr>
          <w:rFonts w:ascii="Cambria" w:hAnsi="Cambria" w:cstheme="majorBidi"/>
          <w:color w:val="000000" w:themeColor="text1"/>
          <w:sz w:val="24"/>
          <w:szCs w:val="24"/>
          <w:lang w:val="en-US"/>
        </w:rPr>
        <w:t xml:space="preserve">. The Fellowship in Endodontics’ program, therefore, will train generations of clinicians in the specialty and address any shortage of endodontists in different health institutes in the Eastern Region. It will also encourage graduates to consider careers in academia.  </w:t>
      </w:r>
    </w:p>
    <w:p w14:paraId="276CFEE9" w14:textId="2D93038F" w:rsidR="00951B7E" w:rsidRPr="006725A6" w:rsidRDefault="00951B7E" w:rsidP="00951B7E">
      <w:pPr>
        <w:spacing w:line="276" w:lineRule="auto"/>
        <w:rPr>
          <w:rFonts w:ascii="Cambria" w:hAnsi="Cambria" w:cstheme="majorBidi"/>
          <w:color w:val="000000" w:themeColor="text1"/>
          <w:sz w:val="24"/>
          <w:szCs w:val="24"/>
          <w:rtl/>
          <w:lang w:val="en-US"/>
        </w:rPr>
      </w:pPr>
      <w:r w:rsidRPr="006725A6">
        <w:rPr>
          <w:rFonts w:ascii="Cambria" w:hAnsi="Cambria" w:cs="Times New Roman"/>
          <w:color w:val="000000" w:themeColor="text1"/>
          <w:sz w:val="24"/>
          <w:szCs w:val="24"/>
          <w:rtl/>
          <w:lang w:val="en-US"/>
        </w:rPr>
        <w:t>5</w:t>
      </w:r>
      <w:r w:rsidRPr="006725A6">
        <w:rPr>
          <w:rFonts w:ascii="Cambria" w:hAnsi="Cambria" w:cstheme="majorBidi"/>
          <w:color w:val="000000" w:themeColor="text1"/>
          <w:sz w:val="24"/>
          <w:szCs w:val="24"/>
          <w:lang w:val="en-US"/>
        </w:rPr>
        <w:t xml:space="preserve">. The Program also will stimulate the interest of the Saudi dental community in terms of continuing professional development. </w:t>
      </w:r>
    </w:p>
    <w:p w14:paraId="7FC23331" w14:textId="1810081F" w:rsidR="00951B7E" w:rsidRPr="006725A6" w:rsidRDefault="00951B7E" w:rsidP="00951B7E">
      <w:pPr>
        <w:spacing w:line="276" w:lineRule="auto"/>
        <w:rPr>
          <w:rFonts w:ascii="Cambria" w:hAnsi="Cambria" w:cstheme="majorBidi"/>
          <w:color w:val="000000" w:themeColor="text1"/>
          <w:sz w:val="24"/>
          <w:szCs w:val="24"/>
          <w:rtl/>
          <w:lang w:val="en-US"/>
        </w:rPr>
      </w:pPr>
      <w:r w:rsidRPr="006725A6">
        <w:rPr>
          <w:rFonts w:ascii="Cambria" w:hAnsi="Cambria" w:cs="Times New Roman"/>
          <w:color w:val="000000" w:themeColor="text1"/>
          <w:sz w:val="24"/>
          <w:szCs w:val="24"/>
          <w:rtl/>
          <w:lang w:val="en-US"/>
        </w:rPr>
        <w:t>6</w:t>
      </w:r>
      <w:r w:rsidRPr="006725A6">
        <w:rPr>
          <w:rFonts w:ascii="Cambria" w:hAnsi="Cambria" w:cstheme="majorBidi"/>
          <w:color w:val="000000" w:themeColor="text1"/>
          <w:sz w:val="24"/>
          <w:szCs w:val="24"/>
          <w:lang w:val="en-US"/>
        </w:rPr>
        <w:t xml:space="preserve">. The program will also serve to fulfill the Kingdom vision 2030 by increasing the number of postgraduate programs and postgraduate graduates. </w:t>
      </w:r>
    </w:p>
    <w:p w14:paraId="30D8EF99" w14:textId="1606E00D" w:rsidR="00951B7E" w:rsidRPr="006725A6" w:rsidRDefault="00951B7E" w:rsidP="00951B7E">
      <w:pPr>
        <w:spacing w:line="276" w:lineRule="auto"/>
        <w:rPr>
          <w:rFonts w:ascii="Cambria" w:hAnsi="Cambria" w:cstheme="majorBidi"/>
          <w:color w:val="000000" w:themeColor="text1"/>
          <w:sz w:val="24"/>
          <w:szCs w:val="24"/>
          <w:lang w:val="en-US"/>
        </w:rPr>
      </w:pPr>
      <w:r w:rsidRPr="006725A6">
        <w:rPr>
          <w:rFonts w:ascii="Cambria" w:hAnsi="Cambria" w:cs="Times New Roman"/>
          <w:color w:val="000000" w:themeColor="text1"/>
          <w:sz w:val="24"/>
          <w:szCs w:val="24"/>
          <w:rtl/>
          <w:lang w:val="en-US"/>
        </w:rPr>
        <w:t>7</w:t>
      </w:r>
      <w:r w:rsidRPr="006725A6">
        <w:rPr>
          <w:rFonts w:ascii="Cambria" w:hAnsi="Cambria" w:cstheme="majorBidi"/>
          <w:color w:val="000000" w:themeColor="text1"/>
          <w:sz w:val="24"/>
          <w:szCs w:val="24"/>
          <w:lang w:val="en-US"/>
        </w:rPr>
        <w:t xml:space="preserve">. The availability of a Fellowship in Endodontics program at the Imam Abdulrahman Bin Faisal University will also offer qualified Saudi dentists an alternative to external scholarships. This, in turn, will provide for an improved pool of qualified candidates for the program and also have positive implications for the Saudi economy. </w:t>
      </w:r>
    </w:p>
    <w:p w14:paraId="27884F9A" w14:textId="02C889E1" w:rsidR="00951B7E" w:rsidRDefault="00951B7E" w:rsidP="006725A6">
      <w:pPr>
        <w:spacing w:line="276" w:lineRule="auto"/>
        <w:rPr>
          <w:rFonts w:ascii="Cambria" w:hAnsi="Cambria" w:cstheme="majorBidi"/>
          <w:color w:val="000000" w:themeColor="text1"/>
          <w:sz w:val="24"/>
          <w:szCs w:val="24"/>
          <w:lang w:val="en-US"/>
        </w:rPr>
      </w:pPr>
      <w:r w:rsidRPr="006725A6">
        <w:rPr>
          <w:rFonts w:ascii="Cambria" w:hAnsi="Cambria" w:cstheme="majorBidi"/>
          <w:color w:val="000000" w:themeColor="text1"/>
          <w:sz w:val="24"/>
          <w:szCs w:val="24"/>
          <w:lang w:val="en-US"/>
        </w:rPr>
        <w:t xml:space="preserve">8. The creation of this program not only will provide for the training of local graduates; it also will lead to increased employment for Saudi nationals.  </w:t>
      </w:r>
    </w:p>
    <w:p w14:paraId="625E336F" w14:textId="77777777" w:rsidR="006725A6" w:rsidRPr="006725A6" w:rsidRDefault="006725A6" w:rsidP="006725A6">
      <w:pPr>
        <w:spacing w:line="276" w:lineRule="auto"/>
        <w:rPr>
          <w:rFonts w:ascii="Cambria" w:hAnsi="Cambria" w:cstheme="majorBidi"/>
          <w:color w:val="000000" w:themeColor="text1"/>
          <w:sz w:val="24"/>
          <w:szCs w:val="24"/>
          <w:lang w:val="en-US"/>
        </w:rPr>
      </w:pPr>
    </w:p>
    <w:p w14:paraId="69B50124" w14:textId="0DBA77A6" w:rsidR="00951B7E" w:rsidRPr="006725A6" w:rsidRDefault="00951B7E" w:rsidP="00951B7E">
      <w:pPr>
        <w:bidi/>
        <w:jc w:val="right"/>
        <w:rPr>
          <w:rFonts w:ascii="Cambria" w:hAnsi="Cambria" w:cs="Arial"/>
          <w:b/>
          <w:bCs/>
          <w:color w:val="000000" w:themeColor="text1"/>
          <w:sz w:val="24"/>
          <w:szCs w:val="24"/>
          <w:lang w:val="en-US"/>
        </w:rPr>
      </w:pPr>
      <w:r w:rsidRPr="006725A6">
        <w:rPr>
          <w:rFonts w:ascii="Cambria" w:hAnsi="Cambria" w:cs="Arial"/>
          <w:b/>
          <w:bCs/>
          <w:color w:val="000000" w:themeColor="text1"/>
          <w:sz w:val="24"/>
          <w:szCs w:val="24"/>
          <w:lang w:val="en-US"/>
        </w:rPr>
        <w:lastRenderedPageBreak/>
        <w:t>Study plan:</w:t>
      </w:r>
    </w:p>
    <w:p w14:paraId="26FEF575" w14:textId="77777777" w:rsidR="00951B7E" w:rsidRPr="006725A6" w:rsidRDefault="00951B7E" w:rsidP="00951B7E">
      <w:pPr>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The Fellowship in Endodontics program consists of a comprehensive, 4-year curriculum of full-time study composed of eight (8) academic semesters along with three (3) short, summer sessions. </w:t>
      </w:r>
    </w:p>
    <w:p w14:paraId="458CCF15" w14:textId="06EDC115" w:rsidR="00951B7E" w:rsidRPr="006725A6" w:rsidRDefault="00957BA4" w:rsidP="00951B7E">
      <w:pPr>
        <w:bidi/>
        <w:jc w:val="right"/>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The curriculum has been designed to graduate students with an in-depth knowledge and the technical skills required for the practice of Endodontics, prepare them for teaching and provide them with experience and training in research methods.  To achieve these goals students will work in an exciting, contemporary, and fast-paced educational environment.</w:t>
      </w:r>
    </w:p>
    <w:p w14:paraId="7AD342F1" w14:textId="15BC0EC4" w:rsidR="000E62FB" w:rsidRPr="006725A6" w:rsidRDefault="00957BA4" w:rsidP="000E62FB">
      <w:pPr>
        <w:bidi/>
        <w:spacing w:line="276" w:lineRule="auto"/>
        <w:jc w:val="right"/>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The program is structured with the following allocations of activity and time:</w:t>
      </w:r>
    </w:p>
    <w:tbl>
      <w:tblPr>
        <w:tblStyle w:val="TableGrid"/>
        <w:bidiVisual/>
        <w:tblW w:w="0" w:type="auto"/>
        <w:jc w:val="right"/>
        <w:tblLook w:val="04A0" w:firstRow="1" w:lastRow="0" w:firstColumn="1" w:lastColumn="0" w:noHBand="0" w:noVBand="1"/>
      </w:tblPr>
      <w:tblGrid>
        <w:gridCol w:w="4508"/>
        <w:gridCol w:w="4508"/>
      </w:tblGrid>
      <w:tr w:rsidR="00B3164C" w:rsidRPr="006725A6" w14:paraId="4EF33E65" w14:textId="77777777" w:rsidTr="00957BA4">
        <w:trPr>
          <w:jc w:val="right"/>
        </w:trPr>
        <w:tc>
          <w:tcPr>
            <w:tcW w:w="4508" w:type="dxa"/>
          </w:tcPr>
          <w:p w14:paraId="1CD435E5" w14:textId="70E21ACE"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w:t>
            </w:r>
            <w:r w:rsidRPr="006725A6">
              <w:rPr>
                <w:rFonts w:ascii="Cambria" w:hAnsi="Cambria" w:cs="Arial"/>
                <w:color w:val="000000" w:themeColor="text1"/>
                <w:sz w:val="24"/>
                <w:szCs w:val="24"/>
                <w:rtl/>
                <w:lang w:val="en-US"/>
              </w:rPr>
              <w:t>36</w:t>
            </w:r>
          </w:p>
        </w:tc>
        <w:tc>
          <w:tcPr>
            <w:tcW w:w="4508" w:type="dxa"/>
          </w:tcPr>
          <w:p w14:paraId="14244838" w14:textId="381C7844" w:rsidR="00CD4A42" w:rsidRPr="006725A6" w:rsidRDefault="00957BA4" w:rsidP="00957BA4">
            <w:pPr>
              <w:bidi/>
              <w:spacing w:line="276" w:lineRule="auto"/>
              <w:ind w:firstLine="1458"/>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Didactics</w:t>
            </w:r>
          </w:p>
        </w:tc>
      </w:tr>
      <w:tr w:rsidR="00B3164C" w:rsidRPr="006725A6" w14:paraId="1E3596DA" w14:textId="77777777" w:rsidTr="00957BA4">
        <w:trPr>
          <w:jc w:val="right"/>
        </w:trPr>
        <w:tc>
          <w:tcPr>
            <w:tcW w:w="4508" w:type="dxa"/>
          </w:tcPr>
          <w:p w14:paraId="64AD8F6B" w14:textId="4AE69C8D"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50%</w:t>
            </w:r>
          </w:p>
        </w:tc>
        <w:tc>
          <w:tcPr>
            <w:tcW w:w="4508" w:type="dxa"/>
          </w:tcPr>
          <w:p w14:paraId="7163D6D5" w14:textId="5603C2F2" w:rsidR="00CD4A42" w:rsidRPr="006725A6" w:rsidRDefault="00316531"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Pr>
                <w:rFonts w:ascii="Cambria" w:hAnsi="Cambria" w:cs="Arial"/>
                <w:color w:val="000000" w:themeColor="text1"/>
                <w:sz w:val="24"/>
                <w:szCs w:val="24"/>
                <w:lang w:val="en-US"/>
              </w:rPr>
              <w:t>Clinical/Laboratory*</w:t>
            </w:r>
          </w:p>
        </w:tc>
      </w:tr>
      <w:tr w:rsidR="00B3164C" w:rsidRPr="006725A6" w14:paraId="51450AB5" w14:textId="77777777" w:rsidTr="00957BA4">
        <w:trPr>
          <w:jc w:val="right"/>
        </w:trPr>
        <w:tc>
          <w:tcPr>
            <w:tcW w:w="4508" w:type="dxa"/>
          </w:tcPr>
          <w:p w14:paraId="08E8EB36" w14:textId="79C6474E"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10%</w:t>
            </w:r>
          </w:p>
        </w:tc>
        <w:tc>
          <w:tcPr>
            <w:tcW w:w="4508" w:type="dxa"/>
          </w:tcPr>
          <w:p w14:paraId="6A942B11" w14:textId="00D8CE4C"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Research</w:t>
            </w:r>
          </w:p>
        </w:tc>
      </w:tr>
      <w:tr w:rsidR="00CD4A42" w:rsidRPr="006725A6" w14:paraId="25654417" w14:textId="77777777" w:rsidTr="00957BA4">
        <w:trPr>
          <w:jc w:val="right"/>
        </w:trPr>
        <w:tc>
          <w:tcPr>
            <w:tcW w:w="4508" w:type="dxa"/>
          </w:tcPr>
          <w:p w14:paraId="60B8B24B" w14:textId="7B0CFDE4"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4%</w:t>
            </w:r>
          </w:p>
        </w:tc>
        <w:tc>
          <w:tcPr>
            <w:tcW w:w="4508" w:type="dxa"/>
          </w:tcPr>
          <w:p w14:paraId="289CE0B5" w14:textId="1FA77DCB"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Teaching</w:t>
            </w:r>
          </w:p>
        </w:tc>
      </w:tr>
    </w:tbl>
    <w:p w14:paraId="56368A09" w14:textId="117092AA" w:rsidR="00CD4A42" w:rsidRPr="006725A6" w:rsidRDefault="00CD4A42" w:rsidP="000E62FB">
      <w:pPr>
        <w:bidi/>
        <w:spacing w:after="0" w:line="240" w:lineRule="auto"/>
        <w:jc w:val="both"/>
        <w:rPr>
          <w:rFonts w:ascii="Cambria" w:hAnsi="Cambria" w:cs="Arial"/>
          <w:b/>
          <w:bCs/>
          <w:color w:val="000000" w:themeColor="text1"/>
          <w:sz w:val="24"/>
          <w:szCs w:val="24"/>
          <w:lang w:val="en-US"/>
        </w:rPr>
      </w:pPr>
    </w:p>
    <w:p w14:paraId="55537009" w14:textId="4F115A53" w:rsidR="00BF35FA" w:rsidRPr="006725A6" w:rsidRDefault="00BF35FA" w:rsidP="006725A6">
      <w:pPr>
        <w:bidi/>
        <w:spacing w:line="276" w:lineRule="auto"/>
        <w:jc w:val="right"/>
        <w:rPr>
          <w:rFonts w:ascii="Cambria" w:hAnsi="Cambria" w:cs="Arial"/>
          <w:b/>
          <w:bCs/>
          <w:color w:val="000000" w:themeColor="text1"/>
          <w:sz w:val="24"/>
          <w:szCs w:val="24"/>
          <w:lang w:val="en-US"/>
        </w:rPr>
      </w:pPr>
      <w:bookmarkStart w:id="0" w:name="_Hlk500125135"/>
      <w:r w:rsidRPr="006725A6">
        <w:rPr>
          <w:rFonts w:ascii="Cambria" w:hAnsi="Cambria" w:cs="Arial"/>
          <w:b/>
          <w:bCs/>
          <w:color w:val="000000" w:themeColor="text1"/>
          <w:sz w:val="24"/>
          <w:szCs w:val="24"/>
          <w:lang w:val="en-US"/>
        </w:rPr>
        <w:t xml:space="preserve">General </w:t>
      </w:r>
      <w:r w:rsidR="006725A6" w:rsidRPr="006725A6">
        <w:rPr>
          <w:rFonts w:ascii="Cambria" w:hAnsi="Cambria" w:cs="Arial"/>
          <w:b/>
          <w:bCs/>
          <w:color w:val="000000" w:themeColor="text1"/>
          <w:sz w:val="24"/>
          <w:szCs w:val="24"/>
          <w:lang w:val="en-US"/>
        </w:rPr>
        <w:t>o</w:t>
      </w:r>
      <w:r w:rsidRPr="006725A6">
        <w:rPr>
          <w:rFonts w:ascii="Cambria" w:hAnsi="Cambria" w:cs="Arial"/>
          <w:b/>
          <w:bCs/>
          <w:color w:val="000000" w:themeColor="text1"/>
          <w:sz w:val="24"/>
          <w:szCs w:val="24"/>
          <w:lang w:val="en-US"/>
        </w:rPr>
        <w:t xml:space="preserve">verview of the </w:t>
      </w:r>
      <w:r w:rsidR="006725A6" w:rsidRPr="006725A6">
        <w:rPr>
          <w:rFonts w:ascii="Cambria" w:hAnsi="Cambria" w:cs="Arial"/>
          <w:b/>
          <w:bCs/>
          <w:color w:val="000000" w:themeColor="text1"/>
          <w:sz w:val="24"/>
          <w:szCs w:val="24"/>
          <w:lang w:val="en-US"/>
        </w:rPr>
        <w:t>p</w:t>
      </w:r>
      <w:r w:rsidRPr="006725A6">
        <w:rPr>
          <w:rFonts w:ascii="Cambria" w:hAnsi="Cambria" w:cs="Arial"/>
          <w:b/>
          <w:bCs/>
          <w:color w:val="000000" w:themeColor="text1"/>
          <w:sz w:val="24"/>
          <w:szCs w:val="24"/>
          <w:lang w:val="en-US"/>
        </w:rPr>
        <w:t>rogram</w:t>
      </w:r>
      <w:r w:rsidR="006725A6" w:rsidRPr="006725A6">
        <w:rPr>
          <w:rFonts w:ascii="Cambria" w:hAnsi="Cambria" w:cs="Arial"/>
          <w:b/>
          <w:bCs/>
          <w:color w:val="000000" w:themeColor="text1"/>
          <w:sz w:val="24"/>
          <w:szCs w:val="24"/>
          <w:lang w:val="en-US"/>
        </w:rPr>
        <w:t>:</w:t>
      </w:r>
      <w:r w:rsidRPr="006725A6">
        <w:rPr>
          <w:rFonts w:ascii="Cambria" w:hAnsi="Cambria" w:cs="Arial"/>
          <w:b/>
          <w:bCs/>
          <w:color w:val="000000" w:themeColor="text1"/>
          <w:sz w:val="24"/>
          <w:szCs w:val="24"/>
          <w:rtl/>
          <w:lang w:val="en-US"/>
        </w:rPr>
        <w:t xml:space="preserve"> </w:t>
      </w:r>
    </w:p>
    <w:p w14:paraId="6F3DC635" w14:textId="76C5646F" w:rsidR="00BF35FA" w:rsidRPr="006725A6" w:rsidRDefault="00BF35FA" w:rsidP="006725A6">
      <w:pPr>
        <w:bidi/>
        <w:spacing w:line="276" w:lineRule="auto"/>
        <w:jc w:val="right"/>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The Fellowship in Endodontics program can best be described in the following year-by</w:t>
      </w:r>
      <w:r w:rsidR="006725A6" w:rsidRPr="006725A6">
        <w:rPr>
          <w:rFonts w:ascii="Cambria" w:hAnsi="Cambria" w:cs="Arial"/>
          <w:color w:val="000000" w:themeColor="text1"/>
          <w:sz w:val="24"/>
          <w:szCs w:val="24"/>
          <w:lang w:val="en-US"/>
        </w:rPr>
        <w:t xml:space="preserve"> </w:t>
      </w:r>
      <w:r w:rsidRPr="006725A6">
        <w:rPr>
          <w:rFonts w:ascii="Cambria" w:hAnsi="Cambria" w:cs="Arial"/>
          <w:color w:val="000000" w:themeColor="text1"/>
          <w:sz w:val="24"/>
          <w:szCs w:val="24"/>
          <w:lang w:val="en-US"/>
        </w:rPr>
        <w:t xml:space="preserve">year </w:t>
      </w:r>
      <w:r w:rsidR="006725A6" w:rsidRPr="006725A6">
        <w:rPr>
          <w:rFonts w:ascii="Cambria" w:hAnsi="Cambria" w:cs="Arial"/>
          <w:color w:val="000000" w:themeColor="text1"/>
          <w:sz w:val="24"/>
          <w:szCs w:val="24"/>
          <w:lang w:val="en-US"/>
        </w:rPr>
        <w:t>overview.</w:t>
      </w:r>
    </w:p>
    <w:p w14:paraId="539AB95C" w14:textId="77777777"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1 – The program begins with preclinical training in the basic technical aspects of Endodontics to assess the individual knowledge of students and calibrate their technical skills to the standards of the College of Dentistry. Core and specialty courses are provided along with clinical training. The clinical care course continues into the summer semester. </w:t>
      </w:r>
    </w:p>
    <w:p w14:paraId="71C5F122" w14:textId="77777777"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2 - Students will enroll in additional core and specialty courses, continue with advanced patient care in clinical courses and are introduced to advanced research through courses in research methodologies as well as biostatistics. Students are expected to begin their search for and selection of an appropriate research project by the end of the second year. A research project should be selected, prepared as a research protocol and submitted for approval in this year. </w:t>
      </w:r>
    </w:p>
    <w:p w14:paraId="51C0A913" w14:textId="70CF213C"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3 - At this stage in the program students will be expected to begin completing some of their advanced clinical cases begun in Year 1 and Year 2 and expand their engagement in core and specialty courses as well as research. Aside from completion of any remaining core and specialty courses, students will continue enrollment in research to complete their project by year’s end. Students will be required to prepare a manuscript and submit for publication. Also, in Year 3 students will enroll in special 1hour courses, entitled Directed Study, to provide them with experience in a wide variety of areas related to dental education, teaching and research. The following is a partial list of topics from which students may select areas of interest: dental photography, presentation skills, ethics, practice management and marketing, clinic </w:t>
      </w:r>
      <w:r w:rsidRPr="006725A6">
        <w:rPr>
          <w:rFonts w:ascii="Cambria" w:hAnsi="Cambria" w:cs="Arial"/>
          <w:color w:val="000000" w:themeColor="text1"/>
          <w:sz w:val="24"/>
          <w:szCs w:val="24"/>
          <w:lang w:val="en-US"/>
        </w:rPr>
        <w:lastRenderedPageBreak/>
        <w:t xml:space="preserve">administration, competencies, electronic patient records, faculty development, electronic educational media, interdisciplinary interaction (referrals), scientific writing, strategic planning, technology in dentistry and trends in dental education.  </w:t>
      </w:r>
    </w:p>
    <w:p w14:paraId="67232454" w14:textId="77777777"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Students are expected to enroll in at least two (2) units of directed study course (1 unit per semester) with the approval of the supervising faculty member and the proposed plan for each term by the Program Director. </w:t>
      </w:r>
    </w:p>
    <w:p w14:paraId="4A358FF8" w14:textId="77777777"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4 – In the final year students will fulfill all remaining didactic core and specialty course requirements, take at least two (2) additional Directed Study courses, complete their clinical cases (by the end of the academic year) and submit proof of acceptance or published article from their research project in a peer-reviewed journal. </w:t>
      </w:r>
    </w:p>
    <w:p w14:paraId="4C7B93FE" w14:textId="5A64B939" w:rsidR="00BF35FA" w:rsidRPr="006725A6" w:rsidRDefault="006725A6" w:rsidP="006725A6">
      <w:pPr>
        <w:bidi/>
        <w:spacing w:line="276" w:lineRule="auto"/>
        <w:jc w:val="right"/>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Summer Sessions – Students will enroll in Clinical Endodontics to provide ongoing patient care during the summer months given the complex nature of the treatment they will be providing. They also will provide emergency services on an as needed basis for their patients for the interval between the end of the Semester II and the start of Semester I of their next year. Summer sessions also will provide additional time for research and thesis writing.</w:t>
      </w:r>
    </w:p>
    <w:bookmarkEnd w:id="0"/>
    <w:p w14:paraId="08A5F9F7" w14:textId="77777777" w:rsidR="00BF35FA" w:rsidRPr="00146880" w:rsidRDefault="00BF35FA" w:rsidP="006725A6">
      <w:pPr>
        <w:bidi/>
        <w:spacing w:line="276" w:lineRule="auto"/>
        <w:jc w:val="right"/>
        <w:rPr>
          <w:rFonts w:ascii="Cambria" w:hAnsi="Cambria" w:cs="Arial"/>
          <w:b/>
          <w:bCs/>
          <w:color w:val="000000" w:themeColor="text1"/>
          <w:sz w:val="24"/>
          <w:szCs w:val="24"/>
          <w:u w:val="single"/>
          <w:lang w:val="en-US"/>
        </w:rPr>
      </w:pPr>
    </w:p>
    <w:sectPr w:rsidR="00BF35FA" w:rsidRPr="00146880" w:rsidSect="002C4978">
      <w:headerReference w:type="default" r:id="rId11"/>
      <w:footerReference w:type="default" r:id="rId12"/>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0A788" w14:textId="77777777" w:rsidR="006F635C" w:rsidRDefault="006F635C" w:rsidP="00766C3E">
      <w:pPr>
        <w:spacing w:after="0" w:line="240" w:lineRule="auto"/>
      </w:pPr>
      <w:r>
        <w:separator/>
      </w:r>
    </w:p>
  </w:endnote>
  <w:endnote w:type="continuationSeparator" w:id="0">
    <w:p w14:paraId="4504FC2E" w14:textId="77777777" w:rsidR="006F635C" w:rsidRDefault="006F635C" w:rsidP="0076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ubyScriptExtra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418676"/>
      <w:docPartObj>
        <w:docPartGallery w:val="Page Numbers (Bottom of Page)"/>
        <w:docPartUnique/>
      </w:docPartObj>
    </w:sdtPr>
    <w:sdtEndPr>
      <w:rPr>
        <w:noProof/>
      </w:rPr>
    </w:sdtEndPr>
    <w:sdtContent>
      <w:p w14:paraId="336CB16C" w14:textId="7C05979C" w:rsidR="00B00A08" w:rsidRDefault="00B00A08">
        <w:pPr>
          <w:pStyle w:val="Footer"/>
          <w:jc w:val="right"/>
        </w:pPr>
        <w:r>
          <w:fldChar w:fldCharType="begin"/>
        </w:r>
        <w:r>
          <w:instrText xml:space="preserve"> PAGE   \* MERGEFORMAT </w:instrText>
        </w:r>
        <w:r>
          <w:fldChar w:fldCharType="separate"/>
        </w:r>
        <w:r w:rsidR="00E73693">
          <w:rPr>
            <w:noProof/>
          </w:rPr>
          <w:t>4</w:t>
        </w:r>
        <w:r>
          <w:rPr>
            <w:noProof/>
          </w:rPr>
          <w:fldChar w:fldCharType="end"/>
        </w:r>
        <w:r>
          <w:rPr>
            <w:noProof/>
          </w:rPr>
          <w:t>/4</w:t>
        </w:r>
      </w:p>
    </w:sdtContent>
  </w:sdt>
  <w:p w14:paraId="26D2E23B" w14:textId="77777777" w:rsidR="00766C3E" w:rsidRDefault="0076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84764" w14:textId="77777777" w:rsidR="006F635C" w:rsidRDefault="006F635C" w:rsidP="00766C3E">
      <w:pPr>
        <w:spacing w:after="0" w:line="240" w:lineRule="auto"/>
      </w:pPr>
      <w:r>
        <w:separator/>
      </w:r>
    </w:p>
  </w:footnote>
  <w:footnote w:type="continuationSeparator" w:id="0">
    <w:p w14:paraId="0900EC0D" w14:textId="77777777" w:rsidR="006F635C" w:rsidRDefault="006F635C" w:rsidP="0076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2A69" w14:textId="251DDBB2" w:rsidR="003E2C47" w:rsidRDefault="003E2C47" w:rsidP="0064360B">
    <w:pPr>
      <w:pStyle w:val="Header"/>
      <w:ind w:left="2520" w:firstLine="3960"/>
      <w:jc w:val="right"/>
    </w:pPr>
    <w:r>
      <w:rPr>
        <w:rFonts w:ascii="Calibri" w:hAnsi="Calibri"/>
        <w:noProof/>
        <w:color w:val="FFFFFF"/>
        <w:sz w:val="18"/>
        <w:szCs w:val="18"/>
        <w:lang w:val="en-US"/>
      </w:rPr>
      <mc:AlternateContent>
        <mc:Choice Requires="wps">
          <w:drawing>
            <wp:anchor distT="0" distB="0" distL="114300" distR="114300" simplePos="0" relativeHeight="251657216" behindDoc="1" locked="0" layoutInCell="1" allowOverlap="1" wp14:anchorId="3084EE05" wp14:editId="0B10E264">
              <wp:simplePos x="0" y="0"/>
              <wp:positionH relativeFrom="column">
                <wp:posOffset>-509905</wp:posOffset>
              </wp:positionH>
              <wp:positionV relativeFrom="paragraph">
                <wp:posOffset>-15571</wp:posOffset>
              </wp:positionV>
              <wp:extent cx="6870700" cy="190500"/>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19050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699A2" id="Rectangle 2" o:spid="_x0000_s1026" style="position:absolute;margin-left:-40.15pt;margin-top:-1.25pt;width:54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" fillcolor="#1f3763 [1604]" stroked="f"/>
          </w:pict>
        </mc:Fallback>
      </mc:AlternateContent>
    </w:r>
    <w:r w:rsidR="0064360B" w:rsidRPr="0064360B">
      <w:rPr>
        <w:rFonts w:ascii="Calibri" w:hAnsi="Calibri"/>
        <w:color w:val="FFFFFF"/>
        <w:sz w:val="18"/>
        <w:szCs w:val="18"/>
      </w:rPr>
      <w:t>Fellowship in Endodontics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13FA"/>
    <w:multiLevelType w:val="hybridMultilevel"/>
    <w:tmpl w:val="A7EA45AC"/>
    <w:lvl w:ilvl="0" w:tplc="B43ABBEA">
      <w:numFmt w:val="bullet"/>
      <w:lvlText w:val="-"/>
      <w:lvlJc w:val="left"/>
      <w:pPr>
        <w:ind w:left="720" w:hanging="360"/>
      </w:pPr>
      <w:rPr>
        <w:rFonts w:ascii="Arial" w:eastAsiaTheme="minorHAnsi" w:hAnsi="Aria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B614B"/>
    <w:multiLevelType w:val="hybridMultilevel"/>
    <w:tmpl w:val="7DE6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D3099"/>
    <w:multiLevelType w:val="hybridMultilevel"/>
    <w:tmpl w:val="59766270"/>
    <w:lvl w:ilvl="0" w:tplc="1EDC2204">
      <w:start w:val="17"/>
      <w:numFmt w:val="bullet"/>
      <w:lvlText w:val="-"/>
      <w:lvlJc w:val="left"/>
      <w:pPr>
        <w:ind w:left="720" w:hanging="360"/>
      </w:pPr>
      <w:rPr>
        <w:rFonts w:ascii="Arial" w:eastAsiaTheme="minorHAnsi"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C2EE5"/>
    <w:multiLevelType w:val="hybridMultilevel"/>
    <w:tmpl w:val="9BC8EC2A"/>
    <w:lvl w:ilvl="0" w:tplc="07F81874">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836157"/>
    <w:multiLevelType w:val="hybridMultilevel"/>
    <w:tmpl w:val="0CF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B3470"/>
    <w:multiLevelType w:val="multilevel"/>
    <w:tmpl w:val="DDE8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F2EC7"/>
    <w:multiLevelType w:val="hybridMultilevel"/>
    <w:tmpl w:val="A856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A515A"/>
    <w:multiLevelType w:val="hybridMultilevel"/>
    <w:tmpl w:val="5476A47C"/>
    <w:lvl w:ilvl="0" w:tplc="07F81874">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AC86E6E"/>
    <w:multiLevelType w:val="hybridMultilevel"/>
    <w:tmpl w:val="7EA613E0"/>
    <w:lvl w:ilvl="0" w:tplc="6AB89F9C">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3507FA"/>
    <w:multiLevelType w:val="multilevel"/>
    <w:tmpl w:val="530E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4977DB"/>
    <w:multiLevelType w:val="multilevel"/>
    <w:tmpl w:val="C722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20FA6"/>
    <w:multiLevelType w:val="hybridMultilevel"/>
    <w:tmpl w:val="6344AFB6"/>
    <w:lvl w:ilvl="0" w:tplc="07F8187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445A7C"/>
    <w:multiLevelType w:val="multilevel"/>
    <w:tmpl w:val="3C9A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B3647B"/>
    <w:multiLevelType w:val="hybridMultilevel"/>
    <w:tmpl w:val="2C24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7"/>
  </w:num>
  <w:num w:numId="5">
    <w:abstractNumId w:val="8"/>
  </w:num>
  <w:num w:numId="6">
    <w:abstractNumId w:val="2"/>
  </w:num>
  <w:num w:numId="7">
    <w:abstractNumId w:val="4"/>
  </w:num>
  <w:num w:numId="8">
    <w:abstractNumId w:val="1"/>
  </w:num>
  <w:num w:numId="9">
    <w:abstractNumId w:val="13"/>
  </w:num>
  <w:num w:numId="10">
    <w:abstractNumId w:val="6"/>
  </w:num>
  <w:num w:numId="11">
    <w:abstractNumId w:val="9"/>
  </w:num>
  <w:num w:numId="12">
    <w:abstractNumId w:val="1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89B"/>
    <w:rsid w:val="00034A24"/>
    <w:rsid w:val="00071F35"/>
    <w:rsid w:val="000752BC"/>
    <w:rsid w:val="000D5A4F"/>
    <w:rsid w:val="000E62FB"/>
    <w:rsid w:val="000F0374"/>
    <w:rsid w:val="0014034B"/>
    <w:rsid w:val="00146880"/>
    <w:rsid w:val="001557F6"/>
    <w:rsid w:val="001704D2"/>
    <w:rsid w:val="00195C18"/>
    <w:rsid w:val="001E644F"/>
    <w:rsid w:val="001F7BFA"/>
    <w:rsid w:val="00201A5C"/>
    <w:rsid w:val="00214664"/>
    <w:rsid w:val="00224136"/>
    <w:rsid w:val="0023034A"/>
    <w:rsid w:val="002372AE"/>
    <w:rsid w:val="0029279D"/>
    <w:rsid w:val="00297A4D"/>
    <w:rsid w:val="002A537C"/>
    <w:rsid w:val="002C4978"/>
    <w:rsid w:val="002E489B"/>
    <w:rsid w:val="002F5D21"/>
    <w:rsid w:val="00313566"/>
    <w:rsid w:val="00316531"/>
    <w:rsid w:val="00327E35"/>
    <w:rsid w:val="003307EB"/>
    <w:rsid w:val="00392AD1"/>
    <w:rsid w:val="003938D4"/>
    <w:rsid w:val="00397324"/>
    <w:rsid w:val="003A1D23"/>
    <w:rsid w:val="003E09E3"/>
    <w:rsid w:val="003E2C47"/>
    <w:rsid w:val="003F4BC3"/>
    <w:rsid w:val="00434634"/>
    <w:rsid w:val="004A4570"/>
    <w:rsid w:val="004C7EEF"/>
    <w:rsid w:val="004F077F"/>
    <w:rsid w:val="00530729"/>
    <w:rsid w:val="00536BAF"/>
    <w:rsid w:val="005441A3"/>
    <w:rsid w:val="00551520"/>
    <w:rsid w:val="00580583"/>
    <w:rsid w:val="00587388"/>
    <w:rsid w:val="005968D3"/>
    <w:rsid w:val="005F0AE1"/>
    <w:rsid w:val="005F7DCE"/>
    <w:rsid w:val="00627004"/>
    <w:rsid w:val="0064360B"/>
    <w:rsid w:val="0065306C"/>
    <w:rsid w:val="006725A6"/>
    <w:rsid w:val="00674975"/>
    <w:rsid w:val="006F635C"/>
    <w:rsid w:val="0070782D"/>
    <w:rsid w:val="0071128D"/>
    <w:rsid w:val="007334FC"/>
    <w:rsid w:val="00736112"/>
    <w:rsid w:val="00744A02"/>
    <w:rsid w:val="00753B65"/>
    <w:rsid w:val="007630DA"/>
    <w:rsid w:val="007642AE"/>
    <w:rsid w:val="00766C3E"/>
    <w:rsid w:val="0078537F"/>
    <w:rsid w:val="007B2D60"/>
    <w:rsid w:val="007B2F08"/>
    <w:rsid w:val="007C1961"/>
    <w:rsid w:val="007D799D"/>
    <w:rsid w:val="007E3EB0"/>
    <w:rsid w:val="007F0D03"/>
    <w:rsid w:val="00803DAA"/>
    <w:rsid w:val="00806084"/>
    <w:rsid w:val="00816FB1"/>
    <w:rsid w:val="008237D4"/>
    <w:rsid w:val="00837701"/>
    <w:rsid w:val="0088481B"/>
    <w:rsid w:val="008877EA"/>
    <w:rsid w:val="008C43B1"/>
    <w:rsid w:val="008D4997"/>
    <w:rsid w:val="008D6EAB"/>
    <w:rsid w:val="00902D1A"/>
    <w:rsid w:val="0091405D"/>
    <w:rsid w:val="00937C9B"/>
    <w:rsid w:val="00944A5A"/>
    <w:rsid w:val="00951B7E"/>
    <w:rsid w:val="00957BA4"/>
    <w:rsid w:val="009622A6"/>
    <w:rsid w:val="00966067"/>
    <w:rsid w:val="00972BC8"/>
    <w:rsid w:val="00985CA3"/>
    <w:rsid w:val="009D0EFB"/>
    <w:rsid w:val="00A7622F"/>
    <w:rsid w:val="00A864D7"/>
    <w:rsid w:val="00A875E3"/>
    <w:rsid w:val="00AE1E65"/>
    <w:rsid w:val="00AE30B1"/>
    <w:rsid w:val="00AE6D79"/>
    <w:rsid w:val="00B00A08"/>
    <w:rsid w:val="00B06920"/>
    <w:rsid w:val="00B30471"/>
    <w:rsid w:val="00B309E4"/>
    <w:rsid w:val="00B3164C"/>
    <w:rsid w:val="00B362A7"/>
    <w:rsid w:val="00B55B9C"/>
    <w:rsid w:val="00B81B8B"/>
    <w:rsid w:val="00BA2E3C"/>
    <w:rsid w:val="00BE19D9"/>
    <w:rsid w:val="00BF0B03"/>
    <w:rsid w:val="00BF35FA"/>
    <w:rsid w:val="00C0015D"/>
    <w:rsid w:val="00C10618"/>
    <w:rsid w:val="00C27D73"/>
    <w:rsid w:val="00C717AD"/>
    <w:rsid w:val="00CC0B00"/>
    <w:rsid w:val="00CC6A91"/>
    <w:rsid w:val="00CD127D"/>
    <w:rsid w:val="00CD4A42"/>
    <w:rsid w:val="00CD6B5F"/>
    <w:rsid w:val="00D02064"/>
    <w:rsid w:val="00D63B44"/>
    <w:rsid w:val="00D75B3B"/>
    <w:rsid w:val="00DA4A12"/>
    <w:rsid w:val="00DB4CA9"/>
    <w:rsid w:val="00DC7D30"/>
    <w:rsid w:val="00DF201A"/>
    <w:rsid w:val="00DF2A16"/>
    <w:rsid w:val="00DF3580"/>
    <w:rsid w:val="00E13FB8"/>
    <w:rsid w:val="00E21737"/>
    <w:rsid w:val="00E4142C"/>
    <w:rsid w:val="00E446CF"/>
    <w:rsid w:val="00E531EA"/>
    <w:rsid w:val="00E73693"/>
    <w:rsid w:val="00E8549E"/>
    <w:rsid w:val="00EE5411"/>
    <w:rsid w:val="00F1624A"/>
    <w:rsid w:val="00F445A5"/>
    <w:rsid w:val="00F56E25"/>
    <w:rsid w:val="00F82EC9"/>
    <w:rsid w:val="00F92241"/>
    <w:rsid w:val="00F9657A"/>
    <w:rsid w:val="00FA69DA"/>
    <w:rsid w:val="00FA7AF8"/>
    <w:rsid w:val="00FB5202"/>
    <w:rsid w:val="00FC1A41"/>
    <w:rsid w:val="00FE02E9"/>
    <w:rsid w:val="00FE0F84"/>
    <w:rsid w:val="00FE5355"/>
    <w:rsid w:val="00FF46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BFBC"/>
  <w15:docId w15:val="{C67CBC92-719C-4A9A-9657-0C4B981F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85CA3"/>
  </w:style>
  <w:style w:type="paragraph" w:styleId="ListParagraph">
    <w:name w:val="List Paragraph"/>
    <w:basedOn w:val="Normal"/>
    <w:uiPriority w:val="34"/>
    <w:qFormat/>
    <w:rsid w:val="00BF0B03"/>
    <w:pPr>
      <w:ind w:left="720"/>
      <w:contextualSpacing/>
    </w:pPr>
  </w:style>
  <w:style w:type="table" w:styleId="TableGrid">
    <w:name w:val="Table Grid"/>
    <w:basedOn w:val="TableNormal"/>
    <w:uiPriority w:val="39"/>
    <w:rsid w:val="00CD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w:basedOn w:val="Normal"/>
    <w:link w:val="HeaderChar"/>
    <w:uiPriority w:val="99"/>
    <w:unhideWhenUsed/>
    <w:rsid w:val="00766C3E"/>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766C3E"/>
  </w:style>
  <w:style w:type="paragraph" w:styleId="Footer">
    <w:name w:val="footer"/>
    <w:basedOn w:val="Normal"/>
    <w:link w:val="FooterChar"/>
    <w:uiPriority w:val="99"/>
    <w:unhideWhenUsed/>
    <w:rsid w:val="00766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3E"/>
  </w:style>
  <w:style w:type="table" w:styleId="LightList-Accent1">
    <w:name w:val="Light List Accent 1"/>
    <w:basedOn w:val="TableNormal"/>
    <w:uiPriority w:val="61"/>
    <w:rsid w:val="005F7DC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397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66002">
      <w:bodyDiv w:val="1"/>
      <w:marLeft w:val="0"/>
      <w:marRight w:val="0"/>
      <w:marTop w:val="0"/>
      <w:marBottom w:val="0"/>
      <w:divBdr>
        <w:top w:val="none" w:sz="0" w:space="0" w:color="auto"/>
        <w:left w:val="none" w:sz="0" w:space="0" w:color="auto"/>
        <w:bottom w:val="none" w:sz="0" w:space="0" w:color="auto"/>
        <w:right w:val="none" w:sz="0" w:space="0" w:color="auto"/>
      </w:divBdr>
      <w:divsChild>
        <w:div w:id="949362143">
          <w:marLeft w:val="0"/>
          <w:marRight w:val="0"/>
          <w:marTop w:val="0"/>
          <w:marBottom w:val="0"/>
          <w:divBdr>
            <w:top w:val="none" w:sz="0" w:space="0" w:color="auto"/>
            <w:left w:val="none" w:sz="0" w:space="0" w:color="auto"/>
            <w:bottom w:val="none" w:sz="0" w:space="0" w:color="auto"/>
            <w:right w:val="none" w:sz="0" w:space="0" w:color="auto"/>
          </w:divBdr>
          <w:divsChild>
            <w:div w:id="1053040186">
              <w:marLeft w:val="0"/>
              <w:marRight w:val="0"/>
              <w:marTop w:val="0"/>
              <w:marBottom w:val="0"/>
              <w:divBdr>
                <w:top w:val="none" w:sz="0" w:space="0" w:color="auto"/>
                <w:left w:val="none" w:sz="0" w:space="0" w:color="auto"/>
                <w:bottom w:val="none" w:sz="0" w:space="0" w:color="auto"/>
                <w:right w:val="none" w:sz="0" w:space="0" w:color="auto"/>
              </w:divBdr>
              <w:divsChild>
                <w:div w:id="74480583">
                  <w:marLeft w:val="0"/>
                  <w:marRight w:val="0"/>
                  <w:marTop w:val="0"/>
                  <w:marBottom w:val="0"/>
                  <w:divBdr>
                    <w:top w:val="none" w:sz="0" w:space="0" w:color="auto"/>
                    <w:left w:val="none" w:sz="0" w:space="0" w:color="auto"/>
                    <w:bottom w:val="none" w:sz="0" w:space="0" w:color="auto"/>
                    <w:right w:val="none" w:sz="0" w:space="0" w:color="auto"/>
                  </w:divBdr>
                  <w:divsChild>
                    <w:div w:id="1780829146">
                      <w:marLeft w:val="0"/>
                      <w:marRight w:val="0"/>
                      <w:marTop w:val="0"/>
                      <w:marBottom w:val="0"/>
                      <w:divBdr>
                        <w:top w:val="none" w:sz="0" w:space="0" w:color="auto"/>
                        <w:left w:val="none" w:sz="0" w:space="0" w:color="auto"/>
                        <w:bottom w:val="none" w:sz="0" w:space="0" w:color="auto"/>
                        <w:right w:val="none" w:sz="0" w:space="0" w:color="auto"/>
                      </w:divBdr>
                      <w:divsChild>
                        <w:div w:id="1690138655">
                          <w:marLeft w:val="0"/>
                          <w:marRight w:val="0"/>
                          <w:marTop w:val="0"/>
                          <w:marBottom w:val="0"/>
                          <w:divBdr>
                            <w:top w:val="none" w:sz="0" w:space="0" w:color="auto"/>
                            <w:left w:val="none" w:sz="0" w:space="0" w:color="auto"/>
                            <w:bottom w:val="none" w:sz="0" w:space="0" w:color="auto"/>
                            <w:right w:val="none" w:sz="0" w:space="0" w:color="auto"/>
                          </w:divBdr>
                          <w:divsChild>
                            <w:div w:id="634139964">
                              <w:marLeft w:val="0"/>
                              <w:marRight w:val="0"/>
                              <w:marTop w:val="0"/>
                              <w:marBottom w:val="0"/>
                              <w:divBdr>
                                <w:top w:val="none" w:sz="0" w:space="0" w:color="auto"/>
                                <w:left w:val="none" w:sz="0" w:space="0" w:color="auto"/>
                                <w:bottom w:val="none" w:sz="0" w:space="0" w:color="auto"/>
                                <w:right w:val="none" w:sz="0" w:space="0" w:color="auto"/>
                              </w:divBdr>
                              <w:divsChild>
                                <w:div w:id="1934968722">
                                  <w:marLeft w:val="0"/>
                                  <w:marRight w:val="0"/>
                                  <w:marTop w:val="0"/>
                                  <w:marBottom w:val="0"/>
                                  <w:divBdr>
                                    <w:top w:val="none" w:sz="0" w:space="0" w:color="auto"/>
                                    <w:left w:val="none" w:sz="0" w:space="0" w:color="auto"/>
                                    <w:bottom w:val="none" w:sz="0" w:space="0" w:color="auto"/>
                                    <w:right w:val="none" w:sz="0" w:space="0" w:color="auto"/>
                                  </w:divBdr>
                                  <w:divsChild>
                                    <w:div w:id="1251936883">
                                      <w:marLeft w:val="0"/>
                                      <w:marRight w:val="60"/>
                                      <w:marTop w:val="0"/>
                                      <w:marBottom w:val="0"/>
                                      <w:divBdr>
                                        <w:top w:val="none" w:sz="0" w:space="0" w:color="auto"/>
                                        <w:left w:val="none" w:sz="0" w:space="0" w:color="auto"/>
                                        <w:bottom w:val="none" w:sz="0" w:space="0" w:color="auto"/>
                                        <w:right w:val="none" w:sz="0" w:space="0" w:color="auto"/>
                                      </w:divBdr>
                                      <w:divsChild>
                                        <w:div w:id="767769802">
                                          <w:marLeft w:val="0"/>
                                          <w:marRight w:val="0"/>
                                          <w:marTop w:val="0"/>
                                          <w:marBottom w:val="120"/>
                                          <w:divBdr>
                                            <w:top w:val="none" w:sz="0" w:space="0" w:color="auto"/>
                                            <w:left w:val="none" w:sz="0" w:space="0" w:color="auto"/>
                                            <w:bottom w:val="none" w:sz="0" w:space="0" w:color="auto"/>
                                            <w:right w:val="none" w:sz="0" w:space="0" w:color="auto"/>
                                          </w:divBdr>
                                          <w:divsChild>
                                            <w:div w:id="942345763">
                                              <w:marLeft w:val="0"/>
                                              <w:marRight w:val="0"/>
                                              <w:marTop w:val="0"/>
                                              <w:marBottom w:val="0"/>
                                              <w:divBdr>
                                                <w:top w:val="none" w:sz="0" w:space="0" w:color="auto"/>
                                                <w:left w:val="none" w:sz="0" w:space="0" w:color="auto"/>
                                                <w:bottom w:val="none" w:sz="0" w:space="0" w:color="auto"/>
                                                <w:right w:val="none" w:sz="0" w:space="0" w:color="auto"/>
                                              </w:divBdr>
                                            </w:div>
                                            <w:div w:id="1018237037">
                                              <w:marLeft w:val="0"/>
                                              <w:marRight w:val="0"/>
                                              <w:marTop w:val="0"/>
                                              <w:marBottom w:val="0"/>
                                              <w:divBdr>
                                                <w:top w:val="none" w:sz="0" w:space="0" w:color="auto"/>
                                                <w:left w:val="none" w:sz="0" w:space="0" w:color="auto"/>
                                                <w:bottom w:val="none" w:sz="0" w:space="0" w:color="auto"/>
                                                <w:right w:val="none" w:sz="0" w:space="0" w:color="auto"/>
                                              </w:divBdr>
                                            </w:div>
                                            <w:div w:id="653412131">
                                              <w:marLeft w:val="0"/>
                                              <w:marRight w:val="0"/>
                                              <w:marTop w:val="0"/>
                                              <w:marBottom w:val="0"/>
                                              <w:divBdr>
                                                <w:top w:val="none" w:sz="0" w:space="0" w:color="auto"/>
                                                <w:left w:val="none" w:sz="0" w:space="0" w:color="auto"/>
                                                <w:bottom w:val="none" w:sz="0" w:space="0" w:color="auto"/>
                                                <w:right w:val="none" w:sz="0" w:space="0" w:color="auto"/>
                                              </w:divBdr>
                                            </w:div>
                                          </w:divsChild>
                                        </w:div>
                                        <w:div w:id="1022364686">
                                          <w:marLeft w:val="0"/>
                                          <w:marRight w:val="0"/>
                                          <w:marTop w:val="0"/>
                                          <w:marBottom w:val="0"/>
                                          <w:divBdr>
                                            <w:top w:val="none" w:sz="0" w:space="0" w:color="auto"/>
                                            <w:left w:val="none" w:sz="0" w:space="0" w:color="auto"/>
                                            <w:bottom w:val="none" w:sz="0" w:space="0" w:color="auto"/>
                                            <w:right w:val="none" w:sz="0" w:space="0" w:color="auto"/>
                                          </w:divBdr>
                                        </w:div>
                                        <w:div w:id="2087650592">
                                          <w:marLeft w:val="0"/>
                                          <w:marRight w:val="0"/>
                                          <w:marTop w:val="0"/>
                                          <w:marBottom w:val="0"/>
                                          <w:divBdr>
                                            <w:top w:val="single" w:sz="6" w:space="12" w:color="999999"/>
                                            <w:left w:val="single" w:sz="6" w:space="12" w:color="999999"/>
                                            <w:bottom w:val="single" w:sz="6" w:space="12" w:color="999999"/>
                                            <w:right w:val="single" w:sz="6" w:space="12" w:color="999999"/>
                                          </w:divBdr>
                                          <w:divsChild>
                                            <w:div w:id="2077968816">
                                              <w:marLeft w:val="0"/>
                                              <w:marRight w:val="0"/>
                                              <w:marTop w:val="0"/>
                                              <w:marBottom w:val="0"/>
                                              <w:divBdr>
                                                <w:top w:val="none" w:sz="0" w:space="0" w:color="auto"/>
                                                <w:left w:val="none" w:sz="0" w:space="0" w:color="auto"/>
                                                <w:bottom w:val="none" w:sz="0" w:space="0" w:color="auto"/>
                                                <w:right w:val="none" w:sz="0" w:space="0" w:color="auto"/>
                                              </w:divBdr>
                                            </w:div>
                                          </w:divsChild>
                                        </w:div>
                                        <w:div w:id="342319536">
                                          <w:marLeft w:val="0"/>
                                          <w:marRight w:val="0"/>
                                          <w:marTop w:val="0"/>
                                          <w:marBottom w:val="0"/>
                                          <w:divBdr>
                                            <w:top w:val="none" w:sz="0" w:space="0" w:color="auto"/>
                                            <w:left w:val="none" w:sz="0" w:space="0" w:color="auto"/>
                                            <w:bottom w:val="none" w:sz="0" w:space="0" w:color="auto"/>
                                            <w:right w:val="none" w:sz="0" w:space="0" w:color="auto"/>
                                          </w:divBdr>
                                        </w:div>
                                      </w:divsChild>
                                    </w:div>
                                    <w:div w:id="1386568787">
                                      <w:marLeft w:val="0"/>
                                      <w:marRight w:val="60"/>
                                      <w:marTop w:val="0"/>
                                      <w:marBottom w:val="0"/>
                                      <w:divBdr>
                                        <w:top w:val="single" w:sz="6" w:space="0" w:color="D9D9D9"/>
                                        <w:left w:val="single" w:sz="6" w:space="0" w:color="D9D9D9"/>
                                        <w:bottom w:val="single" w:sz="6" w:space="0" w:color="D9D9D9"/>
                                        <w:right w:val="single" w:sz="6" w:space="0" w:color="D9D9D9"/>
                                      </w:divBdr>
                                      <w:divsChild>
                                        <w:div w:id="1971521165">
                                          <w:marLeft w:val="0"/>
                                          <w:marRight w:val="0"/>
                                          <w:marTop w:val="0"/>
                                          <w:marBottom w:val="0"/>
                                          <w:divBdr>
                                            <w:top w:val="none" w:sz="0" w:space="0" w:color="auto"/>
                                            <w:left w:val="none" w:sz="0" w:space="0" w:color="auto"/>
                                            <w:bottom w:val="none" w:sz="0" w:space="0" w:color="auto"/>
                                            <w:right w:val="none" w:sz="0" w:space="0" w:color="auto"/>
                                          </w:divBdr>
                                          <w:divsChild>
                                            <w:div w:id="1880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404">
                                  <w:marLeft w:val="0"/>
                                  <w:marRight w:val="0"/>
                                  <w:marTop w:val="0"/>
                                  <w:marBottom w:val="0"/>
                                  <w:divBdr>
                                    <w:top w:val="none" w:sz="0" w:space="0" w:color="auto"/>
                                    <w:left w:val="none" w:sz="0" w:space="0" w:color="auto"/>
                                    <w:bottom w:val="none" w:sz="0" w:space="0" w:color="auto"/>
                                    <w:right w:val="none" w:sz="0" w:space="0" w:color="auto"/>
                                  </w:divBdr>
                                  <w:divsChild>
                                    <w:div w:id="279382504">
                                      <w:marLeft w:val="60"/>
                                      <w:marRight w:val="0"/>
                                      <w:marTop w:val="0"/>
                                      <w:marBottom w:val="0"/>
                                      <w:divBdr>
                                        <w:top w:val="none" w:sz="0" w:space="0" w:color="auto"/>
                                        <w:left w:val="none" w:sz="0" w:space="0" w:color="auto"/>
                                        <w:bottom w:val="none" w:sz="0" w:space="0" w:color="auto"/>
                                        <w:right w:val="none" w:sz="0" w:space="0" w:color="auto"/>
                                      </w:divBdr>
                                      <w:divsChild>
                                        <w:div w:id="1578050986">
                                          <w:marLeft w:val="0"/>
                                          <w:marRight w:val="0"/>
                                          <w:marTop w:val="0"/>
                                          <w:marBottom w:val="0"/>
                                          <w:divBdr>
                                            <w:top w:val="none" w:sz="0" w:space="0" w:color="auto"/>
                                            <w:left w:val="none" w:sz="0" w:space="0" w:color="auto"/>
                                            <w:bottom w:val="none" w:sz="0" w:space="0" w:color="auto"/>
                                            <w:right w:val="none" w:sz="0" w:space="0" w:color="auto"/>
                                          </w:divBdr>
                                          <w:divsChild>
                                            <w:div w:id="1932541732">
                                              <w:marLeft w:val="0"/>
                                              <w:marRight w:val="0"/>
                                              <w:marTop w:val="0"/>
                                              <w:marBottom w:val="120"/>
                                              <w:divBdr>
                                                <w:top w:val="single" w:sz="6" w:space="0" w:color="F5F5F5"/>
                                                <w:left w:val="single" w:sz="6" w:space="0" w:color="F5F5F5"/>
                                                <w:bottom w:val="single" w:sz="6" w:space="0" w:color="F5F5F5"/>
                                                <w:right w:val="single" w:sz="6" w:space="0" w:color="F5F5F5"/>
                                              </w:divBdr>
                                              <w:divsChild>
                                                <w:div w:id="1865243180">
                                                  <w:marLeft w:val="0"/>
                                                  <w:marRight w:val="0"/>
                                                  <w:marTop w:val="0"/>
                                                  <w:marBottom w:val="0"/>
                                                  <w:divBdr>
                                                    <w:top w:val="none" w:sz="0" w:space="0" w:color="auto"/>
                                                    <w:left w:val="none" w:sz="0" w:space="0" w:color="auto"/>
                                                    <w:bottom w:val="none" w:sz="0" w:space="0" w:color="auto"/>
                                                    <w:right w:val="none" w:sz="0" w:space="0" w:color="auto"/>
                                                  </w:divBdr>
                                                  <w:divsChild>
                                                    <w:div w:id="15116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265132">
      <w:bodyDiv w:val="1"/>
      <w:marLeft w:val="0"/>
      <w:marRight w:val="0"/>
      <w:marTop w:val="0"/>
      <w:marBottom w:val="0"/>
      <w:divBdr>
        <w:top w:val="none" w:sz="0" w:space="0" w:color="auto"/>
        <w:left w:val="none" w:sz="0" w:space="0" w:color="auto"/>
        <w:bottom w:val="none" w:sz="0" w:space="0" w:color="auto"/>
        <w:right w:val="none" w:sz="0" w:space="0" w:color="auto"/>
      </w:divBdr>
      <w:divsChild>
        <w:div w:id="948319770">
          <w:marLeft w:val="0"/>
          <w:marRight w:val="0"/>
          <w:marTop w:val="0"/>
          <w:marBottom w:val="0"/>
          <w:divBdr>
            <w:top w:val="none" w:sz="0" w:space="0" w:color="auto"/>
            <w:left w:val="none" w:sz="0" w:space="0" w:color="auto"/>
            <w:bottom w:val="none" w:sz="0" w:space="0" w:color="auto"/>
            <w:right w:val="none" w:sz="0" w:space="0" w:color="auto"/>
          </w:divBdr>
          <w:divsChild>
            <w:div w:id="546264018">
              <w:marLeft w:val="0"/>
              <w:marRight w:val="0"/>
              <w:marTop w:val="0"/>
              <w:marBottom w:val="0"/>
              <w:divBdr>
                <w:top w:val="none" w:sz="0" w:space="0" w:color="auto"/>
                <w:left w:val="none" w:sz="0" w:space="0" w:color="auto"/>
                <w:bottom w:val="none" w:sz="0" w:space="0" w:color="auto"/>
                <w:right w:val="none" w:sz="0" w:space="0" w:color="auto"/>
              </w:divBdr>
              <w:divsChild>
                <w:div w:id="1574583224">
                  <w:marLeft w:val="0"/>
                  <w:marRight w:val="0"/>
                  <w:marTop w:val="0"/>
                  <w:marBottom w:val="0"/>
                  <w:divBdr>
                    <w:top w:val="none" w:sz="0" w:space="0" w:color="auto"/>
                    <w:left w:val="none" w:sz="0" w:space="0" w:color="auto"/>
                    <w:bottom w:val="none" w:sz="0" w:space="0" w:color="auto"/>
                    <w:right w:val="none" w:sz="0" w:space="0" w:color="auto"/>
                  </w:divBdr>
                  <w:divsChild>
                    <w:div w:id="1712653295">
                      <w:marLeft w:val="0"/>
                      <w:marRight w:val="0"/>
                      <w:marTop w:val="0"/>
                      <w:marBottom w:val="0"/>
                      <w:divBdr>
                        <w:top w:val="none" w:sz="0" w:space="0" w:color="auto"/>
                        <w:left w:val="none" w:sz="0" w:space="0" w:color="auto"/>
                        <w:bottom w:val="none" w:sz="0" w:space="0" w:color="auto"/>
                        <w:right w:val="none" w:sz="0" w:space="0" w:color="auto"/>
                      </w:divBdr>
                      <w:divsChild>
                        <w:div w:id="397290221">
                          <w:marLeft w:val="0"/>
                          <w:marRight w:val="0"/>
                          <w:marTop w:val="0"/>
                          <w:marBottom w:val="0"/>
                          <w:divBdr>
                            <w:top w:val="none" w:sz="0" w:space="0" w:color="auto"/>
                            <w:left w:val="none" w:sz="0" w:space="0" w:color="auto"/>
                            <w:bottom w:val="none" w:sz="0" w:space="0" w:color="auto"/>
                            <w:right w:val="none" w:sz="0" w:space="0" w:color="auto"/>
                          </w:divBdr>
                          <w:divsChild>
                            <w:div w:id="1093744805">
                              <w:marLeft w:val="0"/>
                              <w:marRight w:val="0"/>
                              <w:marTop w:val="0"/>
                              <w:marBottom w:val="0"/>
                              <w:divBdr>
                                <w:top w:val="none" w:sz="0" w:space="0" w:color="auto"/>
                                <w:left w:val="none" w:sz="0" w:space="0" w:color="auto"/>
                                <w:bottom w:val="none" w:sz="0" w:space="0" w:color="auto"/>
                                <w:right w:val="none" w:sz="0" w:space="0" w:color="auto"/>
                              </w:divBdr>
                              <w:divsChild>
                                <w:div w:id="602418624">
                                  <w:marLeft w:val="0"/>
                                  <w:marRight w:val="0"/>
                                  <w:marTop w:val="0"/>
                                  <w:marBottom w:val="0"/>
                                  <w:divBdr>
                                    <w:top w:val="none" w:sz="0" w:space="0" w:color="auto"/>
                                    <w:left w:val="none" w:sz="0" w:space="0" w:color="auto"/>
                                    <w:bottom w:val="none" w:sz="0" w:space="0" w:color="auto"/>
                                    <w:right w:val="none" w:sz="0" w:space="0" w:color="auto"/>
                                  </w:divBdr>
                                  <w:divsChild>
                                    <w:div w:id="2018313304">
                                      <w:marLeft w:val="0"/>
                                      <w:marRight w:val="0"/>
                                      <w:marTop w:val="0"/>
                                      <w:marBottom w:val="0"/>
                                      <w:divBdr>
                                        <w:top w:val="none" w:sz="0" w:space="0" w:color="auto"/>
                                        <w:left w:val="none" w:sz="0" w:space="0" w:color="auto"/>
                                        <w:bottom w:val="none" w:sz="0" w:space="0" w:color="auto"/>
                                        <w:right w:val="none" w:sz="0" w:space="0" w:color="auto"/>
                                      </w:divBdr>
                                      <w:divsChild>
                                        <w:div w:id="726563401">
                                          <w:marLeft w:val="0"/>
                                          <w:marRight w:val="0"/>
                                          <w:marTop w:val="0"/>
                                          <w:marBottom w:val="0"/>
                                          <w:divBdr>
                                            <w:top w:val="none" w:sz="0" w:space="0" w:color="auto"/>
                                            <w:left w:val="none" w:sz="0" w:space="0" w:color="auto"/>
                                            <w:bottom w:val="none" w:sz="0" w:space="0" w:color="auto"/>
                                            <w:right w:val="none" w:sz="0" w:space="0" w:color="auto"/>
                                          </w:divBdr>
                                          <w:divsChild>
                                            <w:div w:id="1401252672">
                                              <w:marLeft w:val="60"/>
                                              <w:marRight w:val="0"/>
                                              <w:marTop w:val="0"/>
                                              <w:marBottom w:val="0"/>
                                              <w:divBdr>
                                                <w:top w:val="none" w:sz="0" w:space="0" w:color="auto"/>
                                                <w:left w:val="none" w:sz="0" w:space="0" w:color="auto"/>
                                                <w:bottom w:val="none" w:sz="0" w:space="0" w:color="auto"/>
                                                <w:right w:val="none" w:sz="0" w:space="0" w:color="auto"/>
                                              </w:divBdr>
                                              <w:divsChild>
                                                <w:div w:id="1880631604">
                                                  <w:marLeft w:val="0"/>
                                                  <w:marRight w:val="0"/>
                                                  <w:marTop w:val="0"/>
                                                  <w:marBottom w:val="0"/>
                                                  <w:divBdr>
                                                    <w:top w:val="none" w:sz="0" w:space="0" w:color="auto"/>
                                                    <w:left w:val="none" w:sz="0" w:space="0" w:color="auto"/>
                                                    <w:bottom w:val="none" w:sz="0" w:space="0" w:color="auto"/>
                                                    <w:right w:val="none" w:sz="0" w:space="0" w:color="auto"/>
                                                  </w:divBdr>
                                                  <w:divsChild>
                                                    <w:div w:id="372388577">
                                                      <w:marLeft w:val="0"/>
                                                      <w:marRight w:val="0"/>
                                                      <w:marTop w:val="0"/>
                                                      <w:marBottom w:val="0"/>
                                                      <w:divBdr>
                                                        <w:top w:val="none" w:sz="0" w:space="0" w:color="auto"/>
                                                        <w:left w:val="none" w:sz="0" w:space="0" w:color="auto"/>
                                                        <w:bottom w:val="none" w:sz="0" w:space="0" w:color="auto"/>
                                                        <w:right w:val="none" w:sz="0" w:space="0" w:color="auto"/>
                                                      </w:divBdr>
                                                      <w:divsChild>
                                                        <w:div w:id="16013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605106">
      <w:bodyDiv w:val="1"/>
      <w:marLeft w:val="0"/>
      <w:marRight w:val="0"/>
      <w:marTop w:val="0"/>
      <w:marBottom w:val="0"/>
      <w:divBdr>
        <w:top w:val="none" w:sz="0" w:space="0" w:color="auto"/>
        <w:left w:val="none" w:sz="0" w:space="0" w:color="auto"/>
        <w:bottom w:val="none" w:sz="0" w:space="0" w:color="auto"/>
        <w:right w:val="none" w:sz="0" w:space="0" w:color="auto"/>
      </w:divBdr>
    </w:div>
    <w:div w:id="869801789">
      <w:bodyDiv w:val="1"/>
      <w:marLeft w:val="0"/>
      <w:marRight w:val="0"/>
      <w:marTop w:val="0"/>
      <w:marBottom w:val="0"/>
      <w:divBdr>
        <w:top w:val="none" w:sz="0" w:space="0" w:color="auto"/>
        <w:left w:val="none" w:sz="0" w:space="0" w:color="auto"/>
        <w:bottom w:val="none" w:sz="0" w:space="0" w:color="auto"/>
        <w:right w:val="none" w:sz="0" w:space="0" w:color="auto"/>
      </w:divBdr>
      <w:divsChild>
        <w:div w:id="2017687388">
          <w:marLeft w:val="0"/>
          <w:marRight w:val="0"/>
          <w:marTop w:val="0"/>
          <w:marBottom w:val="0"/>
          <w:divBdr>
            <w:top w:val="none" w:sz="0" w:space="0" w:color="auto"/>
            <w:left w:val="none" w:sz="0" w:space="0" w:color="auto"/>
            <w:bottom w:val="none" w:sz="0" w:space="0" w:color="auto"/>
            <w:right w:val="none" w:sz="0" w:space="0" w:color="auto"/>
          </w:divBdr>
          <w:divsChild>
            <w:div w:id="226839360">
              <w:marLeft w:val="0"/>
              <w:marRight w:val="0"/>
              <w:marTop w:val="0"/>
              <w:marBottom w:val="0"/>
              <w:divBdr>
                <w:top w:val="none" w:sz="0" w:space="0" w:color="auto"/>
                <w:left w:val="none" w:sz="0" w:space="0" w:color="auto"/>
                <w:bottom w:val="none" w:sz="0" w:space="0" w:color="auto"/>
                <w:right w:val="none" w:sz="0" w:space="0" w:color="auto"/>
              </w:divBdr>
              <w:divsChild>
                <w:div w:id="2094473889">
                  <w:marLeft w:val="0"/>
                  <w:marRight w:val="0"/>
                  <w:marTop w:val="0"/>
                  <w:marBottom w:val="0"/>
                  <w:divBdr>
                    <w:top w:val="none" w:sz="0" w:space="0" w:color="auto"/>
                    <w:left w:val="none" w:sz="0" w:space="0" w:color="auto"/>
                    <w:bottom w:val="none" w:sz="0" w:space="0" w:color="auto"/>
                    <w:right w:val="none" w:sz="0" w:space="0" w:color="auto"/>
                  </w:divBdr>
                  <w:divsChild>
                    <w:div w:id="823011240">
                      <w:marLeft w:val="0"/>
                      <w:marRight w:val="0"/>
                      <w:marTop w:val="0"/>
                      <w:marBottom w:val="0"/>
                      <w:divBdr>
                        <w:top w:val="none" w:sz="0" w:space="0" w:color="auto"/>
                        <w:left w:val="none" w:sz="0" w:space="0" w:color="auto"/>
                        <w:bottom w:val="none" w:sz="0" w:space="0" w:color="auto"/>
                        <w:right w:val="none" w:sz="0" w:space="0" w:color="auto"/>
                      </w:divBdr>
                      <w:divsChild>
                        <w:div w:id="1827086806">
                          <w:marLeft w:val="0"/>
                          <w:marRight w:val="0"/>
                          <w:marTop w:val="0"/>
                          <w:marBottom w:val="0"/>
                          <w:divBdr>
                            <w:top w:val="none" w:sz="0" w:space="0" w:color="auto"/>
                            <w:left w:val="none" w:sz="0" w:space="0" w:color="auto"/>
                            <w:bottom w:val="none" w:sz="0" w:space="0" w:color="auto"/>
                            <w:right w:val="none" w:sz="0" w:space="0" w:color="auto"/>
                          </w:divBdr>
                          <w:divsChild>
                            <w:div w:id="608661161">
                              <w:marLeft w:val="0"/>
                              <w:marRight w:val="0"/>
                              <w:marTop w:val="0"/>
                              <w:marBottom w:val="0"/>
                              <w:divBdr>
                                <w:top w:val="none" w:sz="0" w:space="0" w:color="auto"/>
                                <w:left w:val="none" w:sz="0" w:space="0" w:color="auto"/>
                                <w:bottom w:val="none" w:sz="0" w:space="0" w:color="auto"/>
                                <w:right w:val="none" w:sz="0" w:space="0" w:color="auto"/>
                              </w:divBdr>
                              <w:divsChild>
                                <w:div w:id="2088070850">
                                  <w:marLeft w:val="0"/>
                                  <w:marRight w:val="0"/>
                                  <w:marTop w:val="0"/>
                                  <w:marBottom w:val="0"/>
                                  <w:divBdr>
                                    <w:top w:val="none" w:sz="0" w:space="0" w:color="auto"/>
                                    <w:left w:val="none" w:sz="0" w:space="0" w:color="auto"/>
                                    <w:bottom w:val="none" w:sz="0" w:space="0" w:color="auto"/>
                                    <w:right w:val="none" w:sz="0" w:space="0" w:color="auto"/>
                                  </w:divBdr>
                                  <w:divsChild>
                                    <w:div w:id="685981573">
                                      <w:marLeft w:val="0"/>
                                      <w:marRight w:val="0"/>
                                      <w:marTop w:val="0"/>
                                      <w:marBottom w:val="0"/>
                                      <w:divBdr>
                                        <w:top w:val="none" w:sz="0" w:space="0" w:color="auto"/>
                                        <w:left w:val="none" w:sz="0" w:space="0" w:color="auto"/>
                                        <w:bottom w:val="none" w:sz="0" w:space="0" w:color="auto"/>
                                        <w:right w:val="none" w:sz="0" w:space="0" w:color="auto"/>
                                      </w:divBdr>
                                      <w:divsChild>
                                        <w:div w:id="523592729">
                                          <w:marLeft w:val="0"/>
                                          <w:marRight w:val="0"/>
                                          <w:marTop w:val="0"/>
                                          <w:marBottom w:val="0"/>
                                          <w:divBdr>
                                            <w:top w:val="none" w:sz="0" w:space="0" w:color="auto"/>
                                            <w:left w:val="none" w:sz="0" w:space="0" w:color="auto"/>
                                            <w:bottom w:val="none" w:sz="0" w:space="0" w:color="auto"/>
                                            <w:right w:val="none" w:sz="0" w:space="0" w:color="auto"/>
                                          </w:divBdr>
                                          <w:divsChild>
                                            <w:div w:id="608002629">
                                              <w:marLeft w:val="60"/>
                                              <w:marRight w:val="0"/>
                                              <w:marTop w:val="0"/>
                                              <w:marBottom w:val="0"/>
                                              <w:divBdr>
                                                <w:top w:val="none" w:sz="0" w:space="0" w:color="auto"/>
                                                <w:left w:val="none" w:sz="0" w:space="0" w:color="auto"/>
                                                <w:bottom w:val="none" w:sz="0" w:space="0" w:color="auto"/>
                                                <w:right w:val="none" w:sz="0" w:space="0" w:color="auto"/>
                                              </w:divBdr>
                                              <w:divsChild>
                                                <w:div w:id="1318505">
                                                  <w:marLeft w:val="0"/>
                                                  <w:marRight w:val="0"/>
                                                  <w:marTop w:val="0"/>
                                                  <w:marBottom w:val="0"/>
                                                  <w:divBdr>
                                                    <w:top w:val="none" w:sz="0" w:space="0" w:color="auto"/>
                                                    <w:left w:val="none" w:sz="0" w:space="0" w:color="auto"/>
                                                    <w:bottom w:val="none" w:sz="0" w:space="0" w:color="auto"/>
                                                    <w:right w:val="none" w:sz="0" w:space="0" w:color="auto"/>
                                                  </w:divBdr>
                                                  <w:divsChild>
                                                    <w:div w:id="777525136">
                                                      <w:marLeft w:val="0"/>
                                                      <w:marRight w:val="0"/>
                                                      <w:marTop w:val="0"/>
                                                      <w:marBottom w:val="0"/>
                                                      <w:divBdr>
                                                        <w:top w:val="none" w:sz="0" w:space="0" w:color="auto"/>
                                                        <w:left w:val="none" w:sz="0" w:space="0" w:color="auto"/>
                                                        <w:bottom w:val="none" w:sz="0" w:space="0" w:color="auto"/>
                                                        <w:right w:val="none" w:sz="0" w:space="0" w:color="auto"/>
                                                      </w:divBdr>
                                                      <w:divsChild>
                                                        <w:div w:id="14918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0116432">
      <w:bodyDiv w:val="1"/>
      <w:marLeft w:val="0"/>
      <w:marRight w:val="0"/>
      <w:marTop w:val="0"/>
      <w:marBottom w:val="0"/>
      <w:divBdr>
        <w:top w:val="none" w:sz="0" w:space="0" w:color="auto"/>
        <w:left w:val="none" w:sz="0" w:space="0" w:color="auto"/>
        <w:bottom w:val="none" w:sz="0" w:space="0" w:color="auto"/>
        <w:right w:val="none" w:sz="0" w:space="0" w:color="auto"/>
      </w:divBdr>
      <w:divsChild>
        <w:div w:id="2048796773">
          <w:marLeft w:val="0"/>
          <w:marRight w:val="0"/>
          <w:marTop w:val="0"/>
          <w:marBottom w:val="0"/>
          <w:divBdr>
            <w:top w:val="none" w:sz="0" w:space="0" w:color="auto"/>
            <w:left w:val="none" w:sz="0" w:space="0" w:color="auto"/>
            <w:bottom w:val="none" w:sz="0" w:space="0" w:color="auto"/>
            <w:right w:val="none" w:sz="0" w:space="0" w:color="auto"/>
          </w:divBdr>
          <w:divsChild>
            <w:div w:id="218826302">
              <w:marLeft w:val="0"/>
              <w:marRight w:val="0"/>
              <w:marTop w:val="0"/>
              <w:marBottom w:val="0"/>
              <w:divBdr>
                <w:top w:val="none" w:sz="0" w:space="0" w:color="auto"/>
                <w:left w:val="none" w:sz="0" w:space="0" w:color="auto"/>
                <w:bottom w:val="none" w:sz="0" w:space="0" w:color="auto"/>
                <w:right w:val="none" w:sz="0" w:space="0" w:color="auto"/>
              </w:divBdr>
              <w:divsChild>
                <w:div w:id="364253522">
                  <w:marLeft w:val="0"/>
                  <w:marRight w:val="0"/>
                  <w:marTop w:val="0"/>
                  <w:marBottom w:val="0"/>
                  <w:divBdr>
                    <w:top w:val="none" w:sz="0" w:space="0" w:color="auto"/>
                    <w:left w:val="none" w:sz="0" w:space="0" w:color="auto"/>
                    <w:bottom w:val="none" w:sz="0" w:space="0" w:color="auto"/>
                    <w:right w:val="none" w:sz="0" w:space="0" w:color="auto"/>
                  </w:divBdr>
                  <w:divsChild>
                    <w:div w:id="2059085440">
                      <w:marLeft w:val="0"/>
                      <w:marRight w:val="0"/>
                      <w:marTop w:val="0"/>
                      <w:marBottom w:val="0"/>
                      <w:divBdr>
                        <w:top w:val="none" w:sz="0" w:space="0" w:color="auto"/>
                        <w:left w:val="none" w:sz="0" w:space="0" w:color="auto"/>
                        <w:bottom w:val="none" w:sz="0" w:space="0" w:color="auto"/>
                        <w:right w:val="none" w:sz="0" w:space="0" w:color="auto"/>
                      </w:divBdr>
                      <w:divsChild>
                        <w:div w:id="143010335">
                          <w:marLeft w:val="0"/>
                          <w:marRight w:val="0"/>
                          <w:marTop w:val="0"/>
                          <w:marBottom w:val="0"/>
                          <w:divBdr>
                            <w:top w:val="none" w:sz="0" w:space="0" w:color="auto"/>
                            <w:left w:val="none" w:sz="0" w:space="0" w:color="auto"/>
                            <w:bottom w:val="none" w:sz="0" w:space="0" w:color="auto"/>
                            <w:right w:val="none" w:sz="0" w:space="0" w:color="auto"/>
                          </w:divBdr>
                          <w:divsChild>
                            <w:div w:id="1929651756">
                              <w:marLeft w:val="0"/>
                              <w:marRight w:val="0"/>
                              <w:marTop w:val="0"/>
                              <w:marBottom w:val="0"/>
                              <w:divBdr>
                                <w:top w:val="none" w:sz="0" w:space="0" w:color="auto"/>
                                <w:left w:val="none" w:sz="0" w:space="0" w:color="auto"/>
                                <w:bottom w:val="none" w:sz="0" w:space="0" w:color="auto"/>
                                <w:right w:val="none" w:sz="0" w:space="0" w:color="auto"/>
                              </w:divBdr>
                              <w:divsChild>
                                <w:div w:id="421412644">
                                  <w:marLeft w:val="0"/>
                                  <w:marRight w:val="0"/>
                                  <w:marTop w:val="0"/>
                                  <w:marBottom w:val="0"/>
                                  <w:divBdr>
                                    <w:top w:val="none" w:sz="0" w:space="0" w:color="auto"/>
                                    <w:left w:val="none" w:sz="0" w:space="0" w:color="auto"/>
                                    <w:bottom w:val="none" w:sz="0" w:space="0" w:color="auto"/>
                                    <w:right w:val="none" w:sz="0" w:space="0" w:color="auto"/>
                                  </w:divBdr>
                                  <w:divsChild>
                                    <w:div w:id="1131283073">
                                      <w:marLeft w:val="0"/>
                                      <w:marRight w:val="0"/>
                                      <w:marTop w:val="0"/>
                                      <w:marBottom w:val="0"/>
                                      <w:divBdr>
                                        <w:top w:val="none" w:sz="0" w:space="0" w:color="auto"/>
                                        <w:left w:val="none" w:sz="0" w:space="0" w:color="auto"/>
                                        <w:bottom w:val="none" w:sz="0" w:space="0" w:color="auto"/>
                                        <w:right w:val="none" w:sz="0" w:space="0" w:color="auto"/>
                                      </w:divBdr>
                                      <w:divsChild>
                                        <w:div w:id="1925995388">
                                          <w:marLeft w:val="0"/>
                                          <w:marRight w:val="0"/>
                                          <w:marTop w:val="0"/>
                                          <w:marBottom w:val="0"/>
                                          <w:divBdr>
                                            <w:top w:val="none" w:sz="0" w:space="0" w:color="auto"/>
                                            <w:left w:val="none" w:sz="0" w:space="0" w:color="auto"/>
                                            <w:bottom w:val="none" w:sz="0" w:space="0" w:color="auto"/>
                                            <w:right w:val="none" w:sz="0" w:space="0" w:color="auto"/>
                                          </w:divBdr>
                                          <w:divsChild>
                                            <w:div w:id="1288701692">
                                              <w:marLeft w:val="60"/>
                                              <w:marRight w:val="0"/>
                                              <w:marTop w:val="0"/>
                                              <w:marBottom w:val="0"/>
                                              <w:divBdr>
                                                <w:top w:val="none" w:sz="0" w:space="0" w:color="auto"/>
                                                <w:left w:val="none" w:sz="0" w:space="0" w:color="auto"/>
                                                <w:bottom w:val="none" w:sz="0" w:space="0" w:color="auto"/>
                                                <w:right w:val="none" w:sz="0" w:space="0" w:color="auto"/>
                                              </w:divBdr>
                                              <w:divsChild>
                                                <w:div w:id="161416905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1431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8116808">
      <w:bodyDiv w:val="1"/>
      <w:marLeft w:val="0"/>
      <w:marRight w:val="0"/>
      <w:marTop w:val="0"/>
      <w:marBottom w:val="0"/>
      <w:divBdr>
        <w:top w:val="none" w:sz="0" w:space="0" w:color="auto"/>
        <w:left w:val="none" w:sz="0" w:space="0" w:color="auto"/>
        <w:bottom w:val="none" w:sz="0" w:space="0" w:color="auto"/>
        <w:right w:val="none" w:sz="0" w:space="0" w:color="auto"/>
      </w:divBdr>
      <w:divsChild>
        <w:div w:id="79184628">
          <w:marLeft w:val="0"/>
          <w:marRight w:val="0"/>
          <w:marTop w:val="0"/>
          <w:marBottom w:val="0"/>
          <w:divBdr>
            <w:top w:val="none" w:sz="0" w:space="0" w:color="auto"/>
            <w:left w:val="none" w:sz="0" w:space="0" w:color="auto"/>
            <w:bottom w:val="none" w:sz="0" w:space="0" w:color="auto"/>
            <w:right w:val="none" w:sz="0" w:space="0" w:color="auto"/>
          </w:divBdr>
        </w:div>
      </w:divsChild>
    </w:div>
    <w:div w:id="1143352909">
      <w:bodyDiv w:val="1"/>
      <w:marLeft w:val="0"/>
      <w:marRight w:val="0"/>
      <w:marTop w:val="0"/>
      <w:marBottom w:val="0"/>
      <w:divBdr>
        <w:top w:val="none" w:sz="0" w:space="0" w:color="auto"/>
        <w:left w:val="none" w:sz="0" w:space="0" w:color="auto"/>
        <w:bottom w:val="none" w:sz="0" w:space="0" w:color="auto"/>
        <w:right w:val="none" w:sz="0" w:space="0" w:color="auto"/>
      </w:divBdr>
    </w:div>
    <w:div w:id="1233615567">
      <w:bodyDiv w:val="1"/>
      <w:marLeft w:val="0"/>
      <w:marRight w:val="0"/>
      <w:marTop w:val="0"/>
      <w:marBottom w:val="0"/>
      <w:divBdr>
        <w:top w:val="none" w:sz="0" w:space="0" w:color="auto"/>
        <w:left w:val="none" w:sz="0" w:space="0" w:color="auto"/>
        <w:bottom w:val="none" w:sz="0" w:space="0" w:color="auto"/>
        <w:right w:val="none" w:sz="0" w:space="0" w:color="auto"/>
      </w:divBdr>
      <w:divsChild>
        <w:div w:id="222446822">
          <w:marLeft w:val="0"/>
          <w:marRight w:val="0"/>
          <w:marTop w:val="0"/>
          <w:marBottom w:val="0"/>
          <w:divBdr>
            <w:top w:val="none" w:sz="0" w:space="0" w:color="auto"/>
            <w:left w:val="none" w:sz="0" w:space="0" w:color="auto"/>
            <w:bottom w:val="none" w:sz="0" w:space="0" w:color="auto"/>
            <w:right w:val="none" w:sz="0" w:space="0" w:color="auto"/>
          </w:divBdr>
          <w:divsChild>
            <w:div w:id="1275558527">
              <w:marLeft w:val="0"/>
              <w:marRight w:val="0"/>
              <w:marTop w:val="0"/>
              <w:marBottom w:val="0"/>
              <w:divBdr>
                <w:top w:val="none" w:sz="0" w:space="0" w:color="auto"/>
                <w:left w:val="none" w:sz="0" w:space="0" w:color="auto"/>
                <w:bottom w:val="none" w:sz="0" w:space="0" w:color="auto"/>
                <w:right w:val="none" w:sz="0" w:space="0" w:color="auto"/>
              </w:divBdr>
              <w:divsChild>
                <w:div w:id="539558300">
                  <w:marLeft w:val="0"/>
                  <w:marRight w:val="0"/>
                  <w:marTop w:val="0"/>
                  <w:marBottom w:val="0"/>
                  <w:divBdr>
                    <w:top w:val="none" w:sz="0" w:space="0" w:color="auto"/>
                    <w:left w:val="none" w:sz="0" w:space="0" w:color="auto"/>
                    <w:bottom w:val="none" w:sz="0" w:space="0" w:color="auto"/>
                    <w:right w:val="none" w:sz="0" w:space="0" w:color="auto"/>
                  </w:divBdr>
                  <w:divsChild>
                    <w:div w:id="348872228">
                      <w:marLeft w:val="0"/>
                      <w:marRight w:val="0"/>
                      <w:marTop w:val="0"/>
                      <w:marBottom w:val="0"/>
                      <w:divBdr>
                        <w:top w:val="none" w:sz="0" w:space="0" w:color="auto"/>
                        <w:left w:val="none" w:sz="0" w:space="0" w:color="auto"/>
                        <w:bottom w:val="none" w:sz="0" w:space="0" w:color="auto"/>
                        <w:right w:val="none" w:sz="0" w:space="0" w:color="auto"/>
                      </w:divBdr>
                      <w:divsChild>
                        <w:div w:id="1113019865">
                          <w:marLeft w:val="0"/>
                          <w:marRight w:val="0"/>
                          <w:marTop w:val="0"/>
                          <w:marBottom w:val="0"/>
                          <w:divBdr>
                            <w:top w:val="none" w:sz="0" w:space="0" w:color="auto"/>
                            <w:left w:val="none" w:sz="0" w:space="0" w:color="auto"/>
                            <w:bottom w:val="none" w:sz="0" w:space="0" w:color="auto"/>
                            <w:right w:val="none" w:sz="0" w:space="0" w:color="auto"/>
                          </w:divBdr>
                          <w:divsChild>
                            <w:div w:id="992484102">
                              <w:marLeft w:val="0"/>
                              <w:marRight w:val="0"/>
                              <w:marTop w:val="0"/>
                              <w:marBottom w:val="0"/>
                              <w:divBdr>
                                <w:top w:val="none" w:sz="0" w:space="0" w:color="auto"/>
                                <w:left w:val="none" w:sz="0" w:space="0" w:color="auto"/>
                                <w:bottom w:val="none" w:sz="0" w:space="0" w:color="auto"/>
                                <w:right w:val="none" w:sz="0" w:space="0" w:color="auto"/>
                              </w:divBdr>
                              <w:divsChild>
                                <w:div w:id="1251160045">
                                  <w:marLeft w:val="0"/>
                                  <w:marRight w:val="0"/>
                                  <w:marTop w:val="0"/>
                                  <w:marBottom w:val="0"/>
                                  <w:divBdr>
                                    <w:top w:val="none" w:sz="0" w:space="0" w:color="auto"/>
                                    <w:left w:val="none" w:sz="0" w:space="0" w:color="auto"/>
                                    <w:bottom w:val="none" w:sz="0" w:space="0" w:color="auto"/>
                                    <w:right w:val="none" w:sz="0" w:space="0" w:color="auto"/>
                                  </w:divBdr>
                                  <w:divsChild>
                                    <w:div w:id="2012371399">
                                      <w:marLeft w:val="60"/>
                                      <w:marRight w:val="0"/>
                                      <w:marTop w:val="0"/>
                                      <w:marBottom w:val="0"/>
                                      <w:divBdr>
                                        <w:top w:val="none" w:sz="0" w:space="0" w:color="auto"/>
                                        <w:left w:val="none" w:sz="0" w:space="0" w:color="auto"/>
                                        <w:bottom w:val="none" w:sz="0" w:space="0" w:color="auto"/>
                                        <w:right w:val="none" w:sz="0" w:space="0" w:color="auto"/>
                                      </w:divBdr>
                                      <w:divsChild>
                                        <w:div w:id="699016551">
                                          <w:marLeft w:val="0"/>
                                          <w:marRight w:val="0"/>
                                          <w:marTop w:val="0"/>
                                          <w:marBottom w:val="0"/>
                                          <w:divBdr>
                                            <w:top w:val="none" w:sz="0" w:space="0" w:color="auto"/>
                                            <w:left w:val="none" w:sz="0" w:space="0" w:color="auto"/>
                                            <w:bottom w:val="none" w:sz="0" w:space="0" w:color="auto"/>
                                            <w:right w:val="none" w:sz="0" w:space="0" w:color="auto"/>
                                          </w:divBdr>
                                          <w:divsChild>
                                            <w:div w:id="1525630024">
                                              <w:marLeft w:val="0"/>
                                              <w:marRight w:val="0"/>
                                              <w:marTop w:val="0"/>
                                              <w:marBottom w:val="120"/>
                                              <w:divBdr>
                                                <w:top w:val="single" w:sz="6" w:space="0" w:color="F5F5F5"/>
                                                <w:left w:val="single" w:sz="6" w:space="0" w:color="F5F5F5"/>
                                                <w:bottom w:val="single" w:sz="6" w:space="0" w:color="F5F5F5"/>
                                                <w:right w:val="single" w:sz="6" w:space="0" w:color="F5F5F5"/>
                                              </w:divBdr>
                                              <w:divsChild>
                                                <w:div w:id="1471437633">
                                                  <w:marLeft w:val="0"/>
                                                  <w:marRight w:val="0"/>
                                                  <w:marTop w:val="0"/>
                                                  <w:marBottom w:val="0"/>
                                                  <w:divBdr>
                                                    <w:top w:val="none" w:sz="0" w:space="0" w:color="auto"/>
                                                    <w:left w:val="none" w:sz="0" w:space="0" w:color="auto"/>
                                                    <w:bottom w:val="none" w:sz="0" w:space="0" w:color="auto"/>
                                                    <w:right w:val="none" w:sz="0" w:space="0" w:color="auto"/>
                                                  </w:divBdr>
                                                  <w:divsChild>
                                                    <w:div w:id="827748058">
                                                      <w:marLeft w:val="0"/>
                                                      <w:marRight w:val="0"/>
                                                      <w:marTop w:val="0"/>
                                                      <w:marBottom w:val="0"/>
                                                      <w:divBdr>
                                                        <w:top w:val="none" w:sz="0" w:space="0" w:color="auto"/>
                                                        <w:left w:val="none" w:sz="0" w:space="0" w:color="auto"/>
                                                        <w:bottom w:val="none" w:sz="0" w:space="0" w:color="auto"/>
                                                        <w:right w:val="none" w:sz="0" w:space="0" w:color="auto"/>
                                                      </w:divBdr>
                                                    </w:div>
                                                  </w:divsChild>
                                                </w:div>
                                                <w:div w:id="886451486">
                                                  <w:marLeft w:val="0"/>
                                                  <w:marRight w:val="0"/>
                                                  <w:marTop w:val="0"/>
                                                  <w:marBottom w:val="0"/>
                                                  <w:divBdr>
                                                    <w:top w:val="none" w:sz="0" w:space="0" w:color="auto"/>
                                                    <w:left w:val="none" w:sz="0" w:space="0" w:color="auto"/>
                                                    <w:bottom w:val="none" w:sz="0" w:space="0" w:color="auto"/>
                                                    <w:right w:val="none" w:sz="0" w:space="0" w:color="auto"/>
                                                  </w:divBdr>
                                                  <w:divsChild>
                                                    <w:div w:id="15758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260898">
      <w:bodyDiv w:val="1"/>
      <w:marLeft w:val="0"/>
      <w:marRight w:val="0"/>
      <w:marTop w:val="0"/>
      <w:marBottom w:val="0"/>
      <w:divBdr>
        <w:top w:val="none" w:sz="0" w:space="0" w:color="auto"/>
        <w:left w:val="none" w:sz="0" w:space="0" w:color="auto"/>
        <w:bottom w:val="none" w:sz="0" w:space="0" w:color="auto"/>
        <w:right w:val="none" w:sz="0" w:space="0" w:color="auto"/>
      </w:divBdr>
      <w:divsChild>
        <w:div w:id="247271631">
          <w:marLeft w:val="0"/>
          <w:marRight w:val="0"/>
          <w:marTop w:val="0"/>
          <w:marBottom w:val="0"/>
          <w:divBdr>
            <w:top w:val="none" w:sz="0" w:space="0" w:color="auto"/>
            <w:left w:val="none" w:sz="0" w:space="0" w:color="auto"/>
            <w:bottom w:val="none" w:sz="0" w:space="0" w:color="auto"/>
            <w:right w:val="none" w:sz="0" w:space="0" w:color="auto"/>
          </w:divBdr>
          <w:divsChild>
            <w:div w:id="1895387262">
              <w:marLeft w:val="0"/>
              <w:marRight w:val="0"/>
              <w:marTop w:val="0"/>
              <w:marBottom w:val="0"/>
              <w:divBdr>
                <w:top w:val="none" w:sz="0" w:space="0" w:color="auto"/>
                <w:left w:val="none" w:sz="0" w:space="0" w:color="auto"/>
                <w:bottom w:val="none" w:sz="0" w:space="0" w:color="auto"/>
                <w:right w:val="none" w:sz="0" w:space="0" w:color="auto"/>
              </w:divBdr>
              <w:divsChild>
                <w:div w:id="97452652">
                  <w:marLeft w:val="0"/>
                  <w:marRight w:val="0"/>
                  <w:marTop w:val="0"/>
                  <w:marBottom w:val="0"/>
                  <w:divBdr>
                    <w:top w:val="none" w:sz="0" w:space="0" w:color="auto"/>
                    <w:left w:val="none" w:sz="0" w:space="0" w:color="auto"/>
                    <w:bottom w:val="none" w:sz="0" w:space="0" w:color="auto"/>
                    <w:right w:val="none" w:sz="0" w:space="0" w:color="auto"/>
                  </w:divBdr>
                  <w:divsChild>
                    <w:div w:id="1011418296">
                      <w:marLeft w:val="0"/>
                      <w:marRight w:val="0"/>
                      <w:marTop w:val="0"/>
                      <w:marBottom w:val="0"/>
                      <w:divBdr>
                        <w:top w:val="none" w:sz="0" w:space="0" w:color="auto"/>
                        <w:left w:val="none" w:sz="0" w:space="0" w:color="auto"/>
                        <w:bottom w:val="none" w:sz="0" w:space="0" w:color="auto"/>
                        <w:right w:val="none" w:sz="0" w:space="0" w:color="auto"/>
                      </w:divBdr>
                      <w:divsChild>
                        <w:div w:id="1330063541">
                          <w:marLeft w:val="0"/>
                          <w:marRight w:val="0"/>
                          <w:marTop w:val="0"/>
                          <w:marBottom w:val="0"/>
                          <w:divBdr>
                            <w:top w:val="none" w:sz="0" w:space="0" w:color="auto"/>
                            <w:left w:val="none" w:sz="0" w:space="0" w:color="auto"/>
                            <w:bottom w:val="none" w:sz="0" w:space="0" w:color="auto"/>
                            <w:right w:val="none" w:sz="0" w:space="0" w:color="auto"/>
                          </w:divBdr>
                          <w:divsChild>
                            <w:div w:id="800732179">
                              <w:marLeft w:val="0"/>
                              <w:marRight w:val="0"/>
                              <w:marTop w:val="0"/>
                              <w:marBottom w:val="0"/>
                              <w:divBdr>
                                <w:top w:val="none" w:sz="0" w:space="0" w:color="auto"/>
                                <w:left w:val="none" w:sz="0" w:space="0" w:color="auto"/>
                                <w:bottom w:val="none" w:sz="0" w:space="0" w:color="auto"/>
                                <w:right w:val="none" w:sz="0" w:space="0" w:color="auto"/>
                              </w:divBdr>
                              <w:divsChild>
                                <w:div w:id="638532533">
                                  <w:marLeft w:val="0"/>
                                  <w:marRight w:val="0"/>
                                  <w:marTop w:val="0"/>
                                  <w:marBottom w:val="0"/>
                                  <w:divBdr>
                                    <w:top w:val="none" w:sz="0" w:space="0" w:color="auto"/>
                                    <w:left w:val="none" w:sz="0" w:space="0" w:color="auto"/>
                                    <w:bottom w:val="none" w:sz="0" w:space="0" w:color="auto"/>
                                    <w:right w:val="none" w:sz="0" w:space="0" w:color="auto"/>
                                  </w:divBdr>
                                  <w:divsChild>
                                    <w:div w:id="553125929">
                                      <w:marLeft w:val="0"/>
                                      <w:marRight w:val="0"/>
                                      <w:marTop w:val="0"/>
                                      <w:marBottom w:val="0"/>
                                      <w:divBdr>
                                        <w:top w:val="none" w:sz="0" w:space="0" w:color="auto"/>
                                        <w:left w:val="none" w:sz="0" w:space="0" w:color="auto"/>
                                        <w:bottom w:val="none" w:sz="0" w:space="0" w:color="auto"/>
                                        <w:right w:val="none" w:sz="0" w:space="0" w:color="auto"/>
                                      </w:divBdr>
                                      <w:divsChild>
                                        <w:div w:id="766461077">
                                          <w:marLeft w:val="0"/>
                                          <w:marRight w:val="0"/>
                                          <w:marTop w:val="0"/>
                                          <w:marBottom w:val="0"/>
                                          <w:divBdr>
                                            <w:top w:val="none" w:sz="0" w:space="0" w:color="auto"/>
                                            <w:left w:val="none" w:sz="0" w:space="0" w:color="auto"/>
                                            <w:bottom w:val="none" w:sz="0" w:space="0" w:color="auto"/>
                                            <w:right w:val="none" w:sz="0" w:space="0" w:color="auto"/>
                                          </w:divBdr>
                                          <w:divsChild>
                                            <w:div w:id="648630816">
                                              <w:marLeft w:val="60"/>
                                              <w:marRight w:val="0"/>
                                              <w:marTop w:val="0"/>
                                              <w:marBottom w:val="0"/>
                                              <w:divBdr>
                                                <w:top w:val="none" w:sz="0" w:space="0" w:color="auto"/>
                                                <w:left w:val="none" w:sz="0" w:space="0" w:color="auto"/>
                                                <w:bottom w:val="none" w:sz="0" w:space="0" w:color="auto"/>
                                                <w:right w:val="none" w:sz="0" w:space="0" w:color="auto"/>
                                              </w:divBdr>
                                              <w:divsChild>
                                                <w:div w:id="1627540363">
                                                  <w:marLeft w:val="0"/>
                                                  <w:marRight w:val="0"/>
                                                  <w:marTop w:val="0"/>
                                                  <w:marBottom w:val="0"/>
                                                  <w:divBdr>
                                                    <w:top w:val="none" w:sz="0" w:space="0" w:color="auto"/>
                                                    <w:left w:val="none" w:sz="0" w:space="0" w:color="auto"/>
                                                    <w:bottom w:val="none" w:sz="0" w:space="0" w:color="auto"/>
                                                    <w:right w:val="none" w:sz="0" w:space="0" w:color="auto"/>
                                                  </w:divBdr>
                                                  <w:divsChild>
                                                    <w:div w:id="794568479">
                                                      <w:marLeft w:val="0"/>
                                                      <w:marRight w:val="0"/>
                                                      <w:marTop w:val="0"/>
                                                      <w:marBottom w:val="0"/>
                                                      <w:divBdr>
                                                        <w:top w:val="none" w:sz="0" w:space="0" w:color="auto"/>
                                                        <w:left w:val="none" w:sz="0" w:space="0" w:color="auto"/>
                                                        <w:bottom w:val="none" w:sz="0" w:space="0" w:color="auto"/>
                                                        <w:right w:val="none" w:sz="0" w:space="0" w:color="auto"/>
                                                      </w:divBdr>
                                                      <w:divsChild>
                                                        <w:div w:id="105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2505-DE71-4A3B-A6D5-570656E9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 Bahgat</dc:creator>
  <cp:lastModifiedBy>Ashwin Shetty Yermal</cp:lastModifiedBy>
  <cp:revision>12</cp:revision>
  <cp:lastPrinted>2018-01-25T08:29:00Z</cp:lastPrinted>
  <dcterms:created xsi:type="dcterms:W3CDTF">2018-01-25T08:28:00Z</dcterms:created>
  <dcterms:modified xsi:type="dcterms:W3CDTF">2021-11-07T10:29:00Z</dcterms:modified>
</cp:coreProperties>
</file>